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5D" w:rsidRPr="00EF74EA" w:rsidRDefault="004E2E5D" w:rsidP="004E2E5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 w:rsidRPr="00EF74EA">
        <w:rPr>
          <w:rFonts w:ascii="Arial" w:hAnsi="Arial" w:cs="Arial"/>
          <w:b/>
          <w:bCs/>
          <w:sz w:val="20"/>
          <w:szCs w:val="20"/>
          <w:lang w:val="uk-UA" w:eastAsia="ru-RU"/>
        </w:rPr>
        <w:t>Інновації соціальної роботи:</w:t>
      </w:r>
    </w:p>
    <w:p w:rsidR="004E2E5D" w:rsidRPr="00EF74EA" w:rsidRDefault="004E2E5D" w:rsidP="004E2E5D">
      <w:pPr>
        <w:pStyle w:val="50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b/>
          <w:bCs/>
          <w:i w:val="0"/>
          <w:sz w:val="20"/>
          <w:szCs w:val="20"/>
          <w:lang w:val="uk-UA"/>
        </w:rPr>
      </w:pPr>
      <w:r w:rsidRPr="00EF74EA">
        <w:rPr>
          <w:rFonts w:ascii="Arial" w:hAnsi="Arial" w:cs="Arial"/>
          <w:b/>
          <w:bCs/>
          <w:i w:val="0"/>
          <w:sz w:val="20"/>
          <w:szCs w:val="20"/>
          <w:lang w:val="uk-UA"/>
        </w:rPr>
        <w:t>філософія, психологія, соціологія</w:t>
      </w:r>
    </w:p>
    <w:p w:rsidR="004E2E5D" w:rsidRPr="00EF74EA" w:rsidRDefault="00EF74EA" w:rsidP="004E2E5D">
      <w:pPr>
        <w:pStyle w:val="50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b/>
          <w:i w:val="0"/>
          <w:sz w:val="20"/>
          <w:szCs w:val="20"/>
          <w:lang w:val="uk-UA" w:eastAsia="uk-UA" w:bidi="uk-UA"/>
        </w:rPr>
      </w:pPr>
      <w:r>
        <w:rPr>
          <w:rFonts w:ascii="Arial" w:hAnsi="Arial" w:cs="Arial"/>
          <w:b/>
          <w:i w:val="0"/>
          <w:sz w:val="20"/>
          <w:szCs w:val="20"/>
          <w:lang w:val="uk-UA" w:eastAsia="uk-UA" w:bidi="uk-UA"/>
        </w:rPr>
        <w:t>Дем’яненко Ю</w:t>
      </w:r>
      <w:r w:rsidR="004E2E5D" w:rsidRPr="00EF74EA">
        <w:rPr>
          <w:rFonts w:ascii="Arial" w:hAnsi="Arial" w:cs="Arial"/>
          <w:b/>
          <w:i w:val="0"/>
          <w:sz w:val="20"/>
          <w:szCs w:val="20"/>
          <w:lang w:val="uk-UA" w:eastAsia="uk-UA" w:bidi="uk-UA"/>
        </w:rPr>
        <w:t>.О.</w:t>
      </w:r>
    </w:p>
    <w:p w:rsidR="004E2E5D" w:rsidRPr="00EF74EA" w:rsidRDefault="00EF74EA" w:rsidP="004E2E5D">
      <w:pPr>
        <w:pStyle w:val="50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sz w:val="20"/>
          <w:szCs w:val="20"/>
          <w:lang w:val="uk-UA" w:eastAsia="uk-UA" w:bidi="uk-UA"/>
        </w:rPr>
      </w:pPr>
      <w:r>
        <w:rPr>
          <w:rFonts w:ascii="Arial" w:hAnsi="Arial" w:cs="Arial"/>
          <w:sz w:val="20"/>
          <w:szCs w:val="20"/>
          <w:lang w:val="uk-UA" w:eastAsia="uk-UA" w:bidi="uk-UA"/>
        </w:rPr>
        <w:t>кандидат психологічних наук,доцент</w:t>
      </w:r>
      <w:r w:rsidR="004E2E5D" w:rsidRPr="00EF74EA">
        <w:rPr>
          <w:rFonts w:ascii="Arial" w:hAnsi="Arial" w:cs="Arial"/>
          <w:sz w:val="20"/>
          <w:szCs w:val="20"/>
          <w:lang w:val="uk-UA" w:eastAsia="uk-UA" w:bidi="uk-UA"/>
        </w:rPr>
        <w:t xml:space="preserve"> кафедри соціології і психології</w:t>
      </w:r>
    </w:p>
    <w:p w:rsidR="004E2E5D" w:rsidRPr="00EF74EA" w:rsidRDefault="004E2E5D" w:rsidP="004E2E5D">
      <w:pPr>
        <w:pStyle w:val="50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sz w:val="20"/>
          <w:szCs w:val="20"/>
          <w:lang w:val="uk-UA" w:eastAsia="uk-UA" w:bidi="uk-UA"/>
        </w:rPr>
      </w:pPr>
      <w:r w:rsidRPr="00EF74EA">
        <w:rPr>
          <w:rFonts w:ascii="Arial" w:hAnsi="Arial" w:cs="Arial"/>
          <w:sz w:val="20"/>
          <w:szCs w:val="20"/>
          <w:lang w:val="uk-UA" w:eastAsia="uk-UA" w:bidi="uk-UA"/>
        </w:rPr>
        <w:t>Чернігівський національний технологічний університет</w:t>
      </w:r>
    </w:p>
    <w:p w:rsidR="004E2E5D" w:rsidRPr="00A95F5D" w:rsidRDefault="004E2E5D" w:rsidP="004E2E5D">
      <w:pPr>
        <w:pStyle w:val="50"/>
        <w:shd w:val="clear" w:color="auto" w:fill="auto"/>
        <w:spacing w:before="0" w:line="240" w:lineRule="auto"/>
        <w:ind w:firstLine="709"/>
        <w:jc w:val="right"/>
        <w:rPr>
          <w:rFonts w:ascii="Arial" w:hAnsi="Arial" w:cs="Arial"/>
          <w:lang w:val="uk-UA" w:eastAsia="uk-UA" w:bidi="uk-UA"/>
        </w:rPr>
      </w:pPr>
      <w:r w:rsidRPr="00EF74EA">
        <w:rPr>
          <w:rFonts w:ascii="Arial" w:hAnsi="Arial" w:cs="Arial"/>
          <w:sz w:val="20"/>
          <w:szCs w:val="20"/>
          <w:lang w:val="uk-UA" w:eastAsia="uk-UA" w:bidi="uk-UA"/>
        </w:rPr>
        <w:t>м.</w:t>
      </w:r>
      <w:r w:rsidR="00EF74EA">
        <w:rPr>
          <w:rFonts w:ascii="Arial" w:hAnsi="Arial" w:cs="Arial"/>
          <w:sz w:val="20"/>
          <w:szCs w:val="20"/>
          <w:lang w:val="uk-UA" w:eastAsia="uk-UA" w:bidi="uk-UA"/>
        </w:rPr>
        <w:t xml:space="preserve"> </w:t>
      </w:r>
      <w:r w:rsidRPr="00EF74EA">
        <w:rPr>
          <w:rFonts w:ascii="Arial" w:hAnsi="Arial" w:cs="Arial"/>
          <w:sz w:val="20"/>
          <w:szCs w:val="20"/>
          <w:lang w:val="uk-UA" w:eastAsia="uk-UA" w:bidi="uk-UA"/>
        </w:rPr>
        <w:t>Чернігів,Україна</w:t>
      </w:r>
    </w:p>
    <w:p w:rsidR="000F2539" w:rsidRDefault="000F2539" w:rsidP="00B1555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EF74EA" w:rsidRPr="00EF74EA" w:rsidRDefault="00EF74EA" w:rsidP="00EF74EA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EF74EA">
        <w:rPr>
          <w:rFonts w:ascii="Arial" w:hAnsi="Arial" w:cs="Arial"/>
          <w:b/>
          <w:sz w:val="20"/>
          <w:szCs w:val="20"/>
          <w:lang w:val="uk-UA"/>
        </w:rPr>
        <w:t>НАРАВТИВНИЙ МЕТОД У НЕДИРЕКТИВНОМУ КОНСУЛЬТУВАННІ КРИЗОВИХ КЛІЄНТІВ</w:t>
      </w:r>
    </w:p>
    <w:p w:rsidR="00EF74EA" w:rsidRDefault="00EF74EA" w:rsidP="00B1555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D20C8B" w:rsidRDefault="002B3DA1" w:rsidP="00B1555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О</w:t>
      </w:r>
      <w:r w:rsidRPr="002B3DA1">
        <w:rPr>
          <w:rFonts w:ascii="Arial" w:hAnsi="Arial" w:cs="Arial"/>
          <w:sz w:val="20"/>
          <w:szCs w:val="20"/>
          <w:lang w:val="uk-UA"/>
        </w:rPr>
        <w:t xml:space="preserve">дним </w:t>
      </w:r>
      <w:r>
        <w:rPr>
          <w:rFonts w:ascii="Arial" w:hAnsi="Arial" w:cs="Arial"/>
          <w:sz w:val="20"/>
          <w:szCs w:val="20"/>
          <w:lang w:val="uk-UA"/>
        </w:rPr>
        <w:t>і</w:t>
      </w:r>
      <w:r w:rsidRPr="002B3DA1">
        <w:rPr>
          <w:rFonts w:ascii="Arial" w:hAnsi="Arial" w:cs="Arial"/>
          <w:sz w:val="20"/>
          <w:szCs w:val="20"/>
          <w:lang w:val="uk-UA"/>
        </w:rPr>
        <w:t xml:space="preserve">з видів </w:t>
      </w:r>
      <w:r>
        <w:rPr>
          <w:rFonts w:ascii="Arial" w:hAnsi="Arial" w:cs="Arial"/>
          <w:sz w:val="20"/>
          <w:szCs w:val="20"/>
          <w:lang w:val="uk-UA"/>
        </w:rPr>
        <w:t xml:space="preserve">психологічної </w:t>
      </w:r>
      <w:r w:rsidRPr="002B3DA1">
        <w:rPr>
          <w:rFonts w:ascii="Arial" w:hAnsi="Arial" w:cs="Arial"/>
          <w:sz w:val="20"/>
          <w:szCs w:val="20"/>
          <w:lang w:val="uk-UA"/>
        </w:rPr>
        <w:t>допомоги люд</w:t>
      </w:r>
      <w:r>
        <w:rPr>
          <w:rFonts w:ascii="Arial" w:hAnsi="Arial" w:cs="Arial"/>
          <w:sz w:val="20"/>
          <w:szCs w:val="20"/>
          <w:lang w:val="uk-UA"/>
        </w:rPr>
        <w:t>ям</w:t>
      </w:r>
      <w:r w:rsidRPr="002B3DA1">
        <w:rPr>
          <w:rFonts w:ascii="Arial" w:hAnsi="Arial" w:cs="Arial"/>
          <w:sz w:val="20"/>
          <w:szCs w:val="20"/>
          <w:lang w:val="uk-UA"/>
        </w:rPr>
        <w:t>, що знаходяться в кризовій ситуації, в умовах стресу</w:t>
      </w:r>
      <w:r>
        <w:rPr>
          <w:rFonts w:ascii="Arial" w:hAnsi="Arial" w:cs="Arial"/>
          <w:sz w:val="20"/>
          <w:szCs w:val="20"/>
          <w:lang w:val="uk-UA"/>
        </w:rPr>
        <w:t>,</w:t>
      </w:r>
      <w:r w:rsidRPr="002B3DA1">
        <w:rPr>
          <w:rFonts w:ascii="Arial" w:hAnsi="Arial" w:cs="Arial"/>
          <w:sz w:val="20"/>
          <w:szCs w:val="20"/>
          <w:lang w:val="uk-UA"/>
        </w:rPr>
        <w:t xml:space="preserve"> є </w:t>
      </w:r>
      <w:r>
        <w:rPr>
          <w:rFonts w:ascii="Arial" w:hAnsi="Arial" w:cs="Arial"/>
          <w:sz w:val="20"/>
          <w:szCs w:val="20"/>
          <w:lang w:val="uk-UA"/>
        </w:rPr>
        <w:t>к</w:t>
      </w:r>
      <w:r w:rsidRPr="002B3DA1">
        <w:rPr>
          <w:rFonts w:ascii="Arial" w:hAnsi="Arial" w:cs="Arial"/>
          <w:sz w:val="20"/>
          <w:szCs w:val="20"/>
          <w:lang w:val="uk-UA"/>
        </w:rPr>
        <w:t>онсультування клієнта</w:t>
      </w:r>
      <w:r>
        <w:rPr>
          <w:rFonts w:ascii="Arial" w:hAnsi="Arial" w:cs="Arial"/>
          <w:sz w:val="20"/>
          <w:szCs w:val="20"/>
          <w:lang w:val="uk-UA"/>
        </w:rPr>
        <w:t xml:space="preserve">, в ході якого </w:t>
      </w:r>
      <w:r w:rsidR="000F2539">
        <w:rPr>
          <w:rFonts w:ascii="Arial" w:hAnsi="Arial" w:cs="Arial"/>
          <w:sz w:val="20"/>
          <w:szCs w:val="20"/>
          <w:lang w:val="uk-UA"/>
        </w:rPr>
        <w:t>відбувається аналіз</w:t>
      </w:r>
      <w:r w:rsidRPr="002B3DA1">
        <w:rPr>
          <w:rFonts w:ascii="Arial" w:hAnsi="Arial" w:cs="Arial"/>
          <w:sz w:val="20"/>
          <w:szCs w:val="20"/>
          <w:lang w:val="uk-UA"/>
        </w:rPr>
        <w:t xml:space="preserve"> проблем, проясненн</w:t>
      </w:r>
      <w:r w:rsidR="000F2539">
        <w:rPr>
          <w:rFonts w:ascii="Arial" w:hAnsi="Arial" w:cs="Arial"/>
          <w:sz w:val="20"/>
          <w:szCs w:val="20"/>
          <w:lang w:val="uk-UA"/>
        </w:rPr>
        <w:t>я</w:t>
      </w:r>
      <w:r w:rsidRPr="002B3DA1">
        <w:rPr>
          <w:rFonts w:ascii="Arial" w:hAnsi="Arial" w:cs="Arial"/>
          <w:sz w:val="20"/>
          <w:szCs w:val="20"/>
          <w:lang w:val="uk-UA"/>
        </w:rPr>
        <w:t xml:space="preserve"> конфліктних зон та пошук шляхів вирішення проблемної ситуації. </w:t>
      </w:r>
    </w:p>
    <w:p w:rsidR="00B1555B" w:rsidRPr="00B1555B" w:rsidRDefault="00B1555B" w:rsidP="00B1555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У роботі з </w:t>
      </w:r>
      <w:r w:rsidR="000F2539">
        <w:rPr>
          <w:rFonts w:ascii="Arial" w:hAnsi="Arial" w:cs="Arial"/>
          <w:sz w:val="20"/>
          <w:szCs w:val="20"/>
          <w:lang w:val="uk-UA"/>
        </w:rPr>
        <w:t xml:space="preserve">такою групою </w:t>
      </w:r>
      <w:r>
        <w:rPr>
          <w:rFonts w:ascii="Arial" w:hAnsi="Arial" w:cs="Arial"/>
          <w:sz w:val="20"/>
          <w:szCs w:val="20"/>
          <w:lang w:val="uk-UA"/>
        </w:rPr>
        <w:t>клієнт</w:t>
      </w:r>
      <w:r w:rsidR="000F2539">
        <w:rPr>
          <w:rFonts w:ascii="Arial" w:hAnsi="Arial" w:cs="Arial"/>
          <w:sz w:val="20"/>
          <w:szCs w:val="20"/>
          <w:lang w:val="uk-UA"/>
        </w:rPr>
        <w:t>ів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 </w:t>
      </w:r>
      <w:r w:rsidR="000F2539">
        <w:rPr>
          <w:rFonts w:ascii="Arial" w:hAnsi="Arial" w:cs="Arial"/>
          <w:sz w:val="20"/>
          <w:szCs w:val="20"/>
          <w:lang w:val="uk-UA"/>
        </w:rPr>
        <w:t>слід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 враховувати їх схильність до довготривалого переживання негативних емоцій, болісного переживання критики, під</w:t>
      </w:r>
      <w:r w:rsidR="005F43D1">
        <w:rPr>
          <w:rFonts w:ascii="Arial" w:hAnsi="Arial" w:cs="Arial"/>
          <w:sz w:val="20"/>
          <w:szCs w:val="20"/>
          <w:lang w:val="uk-UA"/>
        </w:rPr>
        <w:t xml:space="preserve">вищеної чутливості, вразливості. В таких випадках </w:t>
      </w:r>
      <w:r w:rsidRPr="00B1555B">
        <w:rPr>
          <w:rFonts w:ascii="Arial" w:hAnsi="Arial" w:cs="Arial"/>
          <w:sz w:val="20"/>
          <w:szCs w:val="20"/>
          <w:lang w:val="uk-UA"/>
        </w:rPr>
        <w:t>не м</w:t>
      </w:r>
      <w:r>
        <w:rPr>
          <w:rFonts w:ascii="Arial" w:hAnsi="Arial" w:cs="Arial"/>
          <w:sz w:val="20"/>
          <w:szCs w:val="20"/>
          <w:lang w:val="uk-UA"/>
        </w:rPr>
        <w:t>ожна в</w:t>
      </w:r>
      <w:r w:rsidR="005F43D1">
        <w:rPr>
          <w:rFonts w:ascii="Arial" w:hAnsi="Arial" w:cs="Arial"/>
          <w:sz w:val="20"/>
          <w:szCs w:val="20"/>
          <w:lang w:val="uk-UA"/>
        </w:rPr>
        <w:t>икористовувати директивні метод</w:t>
      </w:r>
      <w:r w:rsidR="000F2539">
        <w:rPr>
          <w:rFonts w:ascii="Arial" w:hAnsi="Arial" w:cs="Arial"/>
          <w:sz w:val="20"/>
          <w:szCs w:val="20"/>
          <w:lang w:val="uk-UA"/>
        </w:rPr>
        <w:t>и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 роботи. З огляду на емоційну привабливість та необхідність зміни стандартних способів поведінки </w:t>
      </w:r>
      <w:r w:rsidR="000A6216">
        <w:rPr>
          <w:rFonts w:ascii="Arial" w:hAnsi="Arial" w:cs="Arial"/>
          <w:sz w:val="20"/>
          <w:szCs w:val="20"/>
          <w:lang w:val="uk-UA"/>
        </w:rPr>
        <w:t xml:space="preserve">для </w:t>
      </w:r>
      <w:r w:rsidR="000F2539">
        <w:rPr>
          <w:rFonts w:ascii="Arial" w:hAnsi="Arial" w:cs="Arial"/>
          <w:sz w:val="20"/>
          <w:szCs w:val="20"/>
          <w:lang w:val="uk-UA"/>
        </w:rPr>
        <w:t xml:space="preserve">вразливих </w:t>
      </w:r>
      <w:r w:rsidR="005F43D1">
        <w:rPr>
          <w:rFonts w:ascii="Arial" w:hAnsi="Arial" w:cs="Arial"/>
          <w:sz w:val="20"/>
          <w:szCs w:val="20"/>
          <w:lang w:val="uk-UA"/>
        </w:rPr>
        <w:t xml:space="preserve">груп клієнтів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більш привабливою є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концепція.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У руслі даної концепції негаразди та невдачі людей у досягненні своїх цілей пояснюються тим, що вони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„зациклюються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патернах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поведінки, які повторюються, усе наполегливіше й наполегливіше намагаються застосувати одне й теж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„рішення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 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[8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;21].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Звідси основне завдання терапії – виявити ці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патерни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зруйнувати їх і спрямувати людину в бік нових моделей поведінки.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Оскільки людині притаманна мовна свідомість – усі події її життя, усі її знання  структуруються в історії і мають вигляд текстів-розповідей. Крім того, людина – істота, що схильна до інтерпретації, відповідно розповіді можуть використовуватися для осмислення та опису власного досвіду. Завдяки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наративу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різні життєві ситуації формуються в єдине ціле й дозволяють людині створити відчуття послідовності та неперервності життя.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„Ми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надаємо значення нашому досвіду так само, як ми живемо нашим життям.” [</w:t>
      </w:r>
      <w:r w:rsidRPr="00B1555B">
        <w:rPr>
          <w:rFonts w:ascii="Arial" w:hAnsi="Arial" w:cs="Arial"/>
          <w:sz w:val="20"/>
          <w:szCs w:val="20"/>
          <w:lang w:val="en-US"/>
        </w:rPr>
        <w:t>A</w:t>
      </w:r>
      <w:r w:rsidRPr="00B1555B">
        <w:rPr>
          <w:rFonts w:ascii="Arial" w:hAnsi="Arial" w:cs="Arial"/>
          <w:sz w:val="20"/>
          <w:szCs w:val="20"/>
          <w:lang w:val="uk-UA"/>
        </w:rPr>
        <w:t>.</w:t>
      </w:r>
      <w:r w:rsidRPr="00B1555B">
        <w:rPr>
          <w:rFonts w:ascii="Arial" w:hAnsi="Arial" w:cs="Arial"/>
          <w:sz w:val="20"/>
          <w:szCs w:val="20"/>
          <w:lang w:val="en-US"/>
        </w:rPr>
        <w:t>Morgan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] Оповідь життєвої історії визначає ступінь інтегрованості власного досвіду особистості, а те значення (негативне чи позитивне), яке надає людина подіям у своєму житті, безпосередньо визначає та складає сутність її життя в майбутньому. Розуміння життя як тексту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„дозволяє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звичайну життєву подію розглядати по-новому, по-різному, граючись із нею, згадуючи вже прочитане, побачене” </w:t>
      </w:r>
      <w:r w:rsidR="005F3240" w:rsidRPr="005F3240">
        <w:rPr>
          <w:rFonts w:ascii="Arial" w:hAnsi="Arial" w:cs="Arial"/>
          <w:sz w:val="20"/>
          <w:szCs w:val="20"/>
        </w:rPr>
        <w:t>[</w:t>
      </w:r>
      <w:r w:rsidR="005F3240" w:rsidRPr="005F3240">
        <w:rPr>
          <w:rFonts w:ascii="Arial" w:hAnsi="Arial" w:cs="Arial"/>
          <w:sz w:val="20"/>
          <w:szCs w:val="20"/>
          <w:lang w:val="uk-UA"/>
        </w:rPr>
        <w:t>3</w:t>
      </w:r>
      <w:r w:rsidRPr="005F3240">
        <w:rPr>
          <w:rFonts w:ascii="Arial" w:hAnsi="Arial" w:cs="Arial"/>
          <w:sz w:val="20"/>
          <w:szCs w:val="20"/>
        </w:rPr>
        <w:t>;119]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Дж.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Фридман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. і Дж.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Комбс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вважають, що кожна подія, яка запам’яталась, складає історію, котра разом з іншими, схожими історіями складає життєвий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. У життєвих розповідях виділяють домінуючі історії та історії-альтернативи. Домінуючі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визначають перевагу певних форм поведінки та переконань, які є звичайними для людини. „У кожному моменті нашого життя, кожним своїм життєвим актом ми здійснюємо взаємодію між нашими домінуючими й альтернативними історіями, знову й знову надаючи зміст нашому досвіду” 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[3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].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Сукупність домінуючих історій створюють життєву реальність людини, і вона схильна бачити свій досвід через призму цих історій. Усе, що суперечить  цій реальності, не вписується у її рамки, залишається поза увагою людини, тим самим втрачається можливість осягнути різноплановість дійсності. Домінуючі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підтримують та поглиблюють проблеми людини, пригнічують її життя. Так, П.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Ватцлавік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вважає, що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„основною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помилкою, в яку ми впадаємо, є неявне допущення того, що більш-менш сприятливе конструювання дійсності призводить до впевненості в тому, що світ є насправді таким і що тим самим досягнута деяка кінцева правильність і достовірність. Це призводить до того, що всі інші сконструйовані дійсності розглядаються як неправильні, а альтернативна дійсність не береться до уваги навіть тоді, коли наше власне бачення світу стає анахронічним і в через те менш пристосованим</w:t>
      </w:r>
      <w:r w:rsidRPr="005F3240">
        <w:rPr>
          <w:rFonts w:ascii="Arial" w:hAnsi="Arial" w:cs="Arial"/>
          <w:sz w:val="20"/>
          <w:szCs w:val="20"/>
          <w:lang w:val="uk-UA"/>
        </w:rPr>
        <w:t>.”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[1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;104]  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Психолог, який працює в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наративному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напрямі, має допомогти розвинути здатність винаходити та розуміти домінуючі історії і разом із клієнтом простежити вплив цих історій на життя і взаємостосунки з іншими. П.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Ватцлавік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пропонує замість адаптації, в розумінні кращого пристосування до надуманої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„реальної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дійсності”, говорити про краще пристосування даної фікції дійсності для досягнення конкретної мети. Тобто основним завданням у роботі спеціаліста та клієнта є побудова мультимодальної дійсності,  яка при необхідності здатна трансформуватися. Проте клієнт повинен сам визначити, що для нього є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„добрим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”, а що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„поганим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”, в якій дійсності він бажає далі жити, яка історія є для нього прийнятною. Даний аспект не означає відмову від попереднього досвіду, він передбачає гармонійне співіснування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травмуючого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негативного досвіду зі ставленням до нього. О.М.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Шиловська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вважає, що прийняття досвіду є прийняттям власної особистості. „У такому ставленні до себе людина стає більш цілісною, дієвою, в неї виявляється менше невротичних розладів, змінюється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самосприйняття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вона стає більш відкритою для свого досвіду, не відкидаючи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травмуючої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ситуації минулого</w:t>
      </w:r>
      <w:r w:rsidR="005F3240">
        <w:rPr>
          <w:rFonts w:ascii="Arial" w:hAnsi="Arial" w:cs="Arial"/>
          <w:sz w:val="20"/>
          <w:szCs w:val="20"/>
          <w:lang w:val="uk-UA"/>
        </w:rPr>
        <w:t>”[6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;88]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Для зміни способу мислення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психологія передбачає осмислення, інтерпретацію, конструювання, реконструювання власного досвіду. Дані компетенції формуються за допомогою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деконструктивних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запитань, які спонукають людей розглядати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з різних ракурсів, піддавати переосмисленню. Ці процеси спонукають до конструювання нового аспекту дійсності. Згідно з </w:t>
      </w:r>
      <w:r w:rsidRPr="00B1555B">
        <w:rPr>
          <w:rFonts w:ascii="Arial" w:hAnsi="Arial" w:cs="Arial"/>
          <w:sz w:val="20"/>
          <w:szCs w:val="20"/>
          <w:lang w:val="uk-UA"/>
        </w:rPr>
        <w:lastRenderedPageBreak/>
        <w:t xml:space="preserve">тлумаченням Ж. Дерріда,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деконструкція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передбачає штучний розподіл цілого на частини з метою зрозуміти, як це ціле формувалось. Головним у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деконструкції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вважається зрозуміти той спосіб, у якому старе поняття починає означати дещо зовсім інше, відмінне від попередньо означеного. Завданням терапевта є фіксація теоретичного і практичного ефекту нового розуміння. Така обробка проблемно-насиченого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наративу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дає можливість звільнитись від неконструктивних способів осмислення власного досвіду та створює підґрунтя для розвитку альтернативної історії. Крім того,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деконструктивні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запитання дозволяють з</w:t>
      </w:r>
      <w:r w:rsidRPr="00B1555B">
        <w:rPr>
          <w:rFonts w:ascii="Arial" w:hAnsi="Arial" w:cs="Arial"/>
          <w:sz w:val="20"/>
          <w:szCs w:val="20"/>
        </w:rPr>
        <w:t>’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ясувати тактику та способи функціонування проблеми, що складає основу для подальшої роботи з нею. Слід зауважити, що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деконструкції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піддається не сам текст, а лише ставлення до нього, оскільки, згідно з поглядами структуралістів, у тексті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„головне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не зміст, а універсальні ментальні операції, котрі його структурують, - засоби класифікації та організації реальності” 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[2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].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Деконструкція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спрямована на вивчення особливостей історії, яку розповідає людина, але без конкретизації і посилення безпомічних, болісних і патологічних аспектів історії.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Елліс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Морган  виділяє такі завдання у спільній роботі терапевта та клієнта в ході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деконструктивного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опитування:</w:t>
      </w:r>
    </w:p>
    <w:p w:rsidR="00D20C8B" w:rsidRPr="00B1555B" w:rsidRDefault="00D20C8B" w:rsidP="00D20C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дослідити ідею в контексті, який може підтримувати існування проблеми;</w:t>
      </w:r>
    </w:p>
    <w:p w:rsidR="00D20C8B" w:rsidRPr="00B1555B" w:rsidRDefault="00D20C8B" w:rsidP="00D20C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простежити історії цих ідей: як вони прийшли в життя людини;</w:t>
      </w:r>
    </w:p>
    <w:p w:rsidR="00D20C8B" w:rsidRPr="00B1555B" w:rsidRDefault="00D20C8B" w:rsidP="00D20C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питання на оцінку впливу ідей: допомагають чи ні?</w:t>
      </w:r>
    </w:p>
    <w:p w:rsidR="00D20C8B" w:rsidRPr="00B1555B" w:rsidRDefault="00D20C8B" w:rsidP="00D20C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виявлення унікальних епізодів;</w:t>
      </w:r>
    </w:p>
    <w:p w:rsidR="00D20C8B" w:rsidRPr="00B1555B" w:rsidRDefault="00D20C8B" w:rsidP="00D20C8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дослідження унікальних епізодів для відкриття альтернативних історій</w:t>
      </w:r>
      <w:r w:rsidR="005F3240">
        <w:rPr>
          <w:rFonts w:ascii="Arial" w:hAnsi="Arial" w:cs="Arial"/>
          <w:sz w:val="20"/>
          <w:szCs w:val="20"/>
          <w:lang w:val="uk-UA"/>
        </w:rPr>
        <w:t>.[5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]   </w:t>
      </w:r>
    </w:p>
    <w:p w:rsidR="00D20C8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Отримання клієнтами вміння розглядати свої історії з різних сторін, помічати, як та чи інша історія сконструйована, дозволяє їм у подальшому балансувати між домінуючими та альтернативними історіями їх життя.          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  Е.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Жорняк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вважає, що дані компетенції розвиваються в ході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наративної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бесіди, яка змінює репертуар знань, який людина використовує для інтерпретації досвіду, а відповідно, змінюється сам досвід і домінуюча історія.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Згідно з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соціально-конструктивиським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підходом, в реальному світі немає абсолютних істин, реальність заломлюється через призму суб’єктивного сприйняття.  Людина не може об’єктивно пізнати реальність, вона може лише інтерпретувати досвід у ході творення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наративів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. Ж. Дерріда та інші конструктивісти вважають, що  немає сенсу шукати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„реальну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 чи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„істинну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 суть тексту, оскільки всі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мають прогалини і подвійний зміст. Людині залишається тільки обрати, у якій реальності їй існувати, яка життєва історія відповідає сутності її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„Я-концепції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”, і на основі цього надати життю відповідної забарвленості.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„Емоційний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настрій визначає вибірковість у сприйнятті об’єктів, подій, реалій навколишнього й уявного середовища, котрі, опинившись за емоційним тоном резонансним відносно стану душі, створюють візерунок асоціативних зв’язків, які виступають матеріалом для формування концептуального образу світу” 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[7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;165-166].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Таким чином, утворюється нові позитивні домінуючі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історії життя.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Для роботи з текстами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наративні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терапевти  використовують запозичені в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постструктуралістів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 ідеї:</w:t>
      </w:r>
    </w:p>
    <w:p w:rsidR="00D20C8B" w:rsidRPr="00B1555B" w:rsidRDefault="00D20C8B" w:rsidP="00D20C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інтертекстуальності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– тексти існують у просторі інших текстів;</w:t>
      </w:r>
    </w:p>
    <w:p w:rsidR="00D20C8B" w:rsidRPr="00B1555B" w:rsidRDefault="00D20C8B" w:rsidP="00D20C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нескінченності інтерпретації тексту – скільки читачів – стільки інтерпретацій;</w:t>
      </w:r>
    </w:p>
    <w:p w:rsidR="00D20C8B" w:rsidRPr="00B1555B" w:rsidRDefault="00D20C8B" w:rsidP="00D20C8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концепція неподільності тексту від контексту, де контекст розуміється як точка відліку, відносно якої здійснюється інтерпретація подій, тобто один і той самий текст в залежності від контексту може оцінюватись по-різному.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 Використовуючи названі ідеї, психотерапевти намагаються у всьому різноманітті історій відшукати ті варіанти осмислення дійсності, за допомогою яких можна сконструювати позитивну модель сприйняття реальності і переосмислити минуле таким чином, щоб спонукати нове бажане бачення майбутнього. О.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Шиловська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так характеризує можливості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наративної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терапії: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„Наративна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терапія пропонує людям можливість розповісти та пере-розповісти, втілити та перетворити історії свого життя, яким людина надає перевагу, перетворити унікальні, випадкові, суперечливі події її життя на важливі, значимі епізоди; відкрити альтернативні знання та вміння” </w:t>
      </w:r>
      <w:r w:rsidR="005F3240">
        <w:rPr>
          <w:rFonts w:ascii="Arial" w:hAnsi="Arial" w:cs="Arial"/>
          <w:sz w:val="20"/>
          <w:szCs w:val="20"/>
          <w:lang w:val="uk-UA"/>
        </w:rPr>
        <w:t>[6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;88].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Відповідно ці знання та вміння допоможуть людині переосмислити негативне ставлення до проблем та навчать її свідомо впливати на оцінку оточуючого середовища, пов’язувати події, що відбуваються з нею, із позитивними моментами досвіду, які мають вплив на життєві проблеми.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З точки зору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наративних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терапевтів, проблеми можуть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„вижити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”, якщо вони підтримуються певними ідеями, установками, переконаннями. Клієнти з серцево-судинними захворюваннями схильні до певних настанов, які часто культивуються в суспільстві. Як показують дослідження (Ф.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Александер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>,          Л.Ф. Ніколаєва, Л.</w:t>
      </w:r>
      <w:r>
        <w:rPr>
          <w:rFonts w:ascii="Arial" w:hAnsi="Arial" w:cs="Arial"/>
          <w:sz w:val="20"/>
          <w:szCs w:val="20"/>
          <w:lang w:val="uk-UA"/>
        </w:rPr>
        <w:t>Є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Панін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В.П. Соколов.), ці люди схильні вважати, що необхідно стримувати власні емоції,  агресивні прояви треба пригнічувати, сльози –  це вираз своєї слабкості, довіряти можна тільки собі та ін. У даному контексті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терапія дозволяє позбавитись від негативних настанов шляхом усвідомлення нераціональності їх використання у деяких життєвих  ситуаціях, переосмислити життєві позиції, віднайти конструктивні способи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„спілкування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” з навколишнім середовищем, тим самим змінюючи ригідні особистісні смислові утворення. Б.В.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Зейгарник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відзначала, що смислові утворення, будучи породженням життєдіяльності людини, включаються в цю діяльність і тим самим починають </w:t>
      </w:r>
      <w:r w:rsidRPr="00B1555B">
        <w:rPr>
          <w:rFonts w:ascii="Arial" w:hAnsi="Arial" w:cs="Arial"/>
          <w:sz w:val="20"/>
          <w:szCs w:val="20"/>
          <w:lang w:val="uk-UA"/>
        </w:rPr>
        <w:lastRenderedPageBreak/>
        <w:t xml:space="preserve">виконувати функцію контролю за життєдіяльністю.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„Зміна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діяльності людини, її вчинків опосередкована зміною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смислоутворюючих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мотивів, зміною ставлення людини до світу, до себе й до інших людей</w:t>
      </w:r>
      <w:r w:rsidRPr="005F3240">
        <w:rPr>
          <w:rFonts w:ascii="Arial" w:hAnsi="Arial" w:cs="Arial"/>
          <w:sz w:val="20"/>
          <w:szCs w:val="20"/>
          <w:lang w:val="uk-UA"/>
        </w:rPr>
        <w:t>” [</w:t>
      </w:r>
      <w:r w:rsidRPr="005F3240">
        <w:rPr>
          <w:rFonts w:ascii="Arial" w:hAnsi="Arial" w:cs="Arial"/>
          <w:sz w:val="20"/>
          <w:szCs w:val="20"/>
        </w:rPr>
        <w:t>3;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11].      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Наративні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терапевти наголошують, що провідною ідеєю в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психокорекційній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роботі є усвідомлення того, що будь-якій історії властиве різноманіття можливих смислів, відповідно, у будь-якої людини існує життєвий досвід, що виходить за межі домінуючих історій, які витіснили цей досвід     </w:t>
      </w:r>
      <w:r w:rsidR="005F3240" w:rsidRPr="005F3240">
        <w:rPr>
          <w:rFonts w:ascii="Arial" w:hAnsi="Arial" w:cs="Arial"/>
          <w:sz w:val="20"/>
          <w:szCs w:val="20"/>
          <w:lang w:val="uk-UA"/>
        </w:rPr>
        <w:t>[6;</w:t>
      </w:r>
      <w:r w:rsidRPr="005F3240">
        <w:rPr>
          <w:rFonts w:ascii="Arial" w:hAnsi="Arial" w:cs="Arial"/>
          <w:sz w:val="20"/>
          <w:szCs w:val="20"/>
          <w:lang w:val="uk-UA"/>
        </w:rPr>
        <w:t xml:space="preserve">90].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Основна мета, на думку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Дж.Фридман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і Дж.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Комбс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, полягає не тільки в тому, щоб допомогти сконструювати історії, котрі відображають та описують досвід, а й у тому, щоб сконструювати історії, котрі люди можуть переживати в манері, якій надають перевагу. Відповідно психотерапія допомагає покращити життя людини за допомогою формування ставлення до власних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наративів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не як пасивно отриманих, а таких, що активно сконструйовані власною свідомістю.   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 xml:space="preserve">Таким чином, </w:t>
      </w:r>
      <w:proofErr w:type="spellStart"/>
      <w:r w:rsidRPr="00B1555B">
        <w:rPr>
          <w:rFonts w:ascii="Arial" w:hAnsi="Arial" w:cs="Arial"/>
          <w:sz w:val="20"/>
          <w:szCs w:val="20"/>
          <w:lang w:val="uk-UA"/>
        </w:rPr>
        <w:t>наративні</w:t>
      </w:r>
      <w:proofErr w:type="spellEnd"/>
      <w:r w:rsidRPr="00B1555B">
        <w:rPr>
          <w:rFonts w:ascii="Arial" w:hAnsi="Arial" w:cs="Arial"/>
          <w:sz w:val="20"/>
          <w:szCs w:val="20"/>
          <w:lang w:val="uk-UA"/>
        </w:rPr>
        <w:t xml:space="preserve"> методи психотерапевтичної роботи дозволяють людям вирішити такі проблеми:</w:t>
      </w:r>
    </w:p>
    <w:p w:rsidR="00D20C8B" w:rsidRPr="00B1555B" w:rsidRDefault="00D20C8B" w:rsidP="00D20C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відокремити життя і стосунки від тих знань та історій, які, на думку клієнта, вже вичерпали себе;</w:t>
      </w:r>
    </w:p>
    <w:p w:rsidR="00D20C8B" w:rsidRPr="00B1555B" w:rsidRDefault="00D20C8B" w:rsidP="00D20C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звільнитися від домінуючих історій;</w:t>
      </w:r>
    </w:p>
    <w:p w:rsidR="00D20C8B" w:rsidRPr="00B1555B" w:rsidRDefault="00D20C8B" w:rsidP="00D20C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заохочують людину переписати історію свого життя у відповідності до альтернативної історії, якій вона надає перевагу,</w:t>
      </w:r>
    </w:p>
    <w:p w:rsidR="00D20C8B" w:rsidRPr="00B1555B" w:rsidRDefault="00D20C8B" w:rsidP="00D20C8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B1555B">
        <w:rPr>
          <w:rFonts w:ascii="Arial" w:hAnsi="Arial" w:cs="Arial"/>
          <w:sz w:val="20"/>
          <w:szCs w:val="20"/>
          <w:lang w:val="uk-UA"/>
        </w:rPr>
        <w:t>розповіді значимих історій вголос дозволяють зробити події, про які йде мова, реальнішими.</w:t>
      </w:r>
    </w:p>
    <w:p w:rsidR="00D20C8B" w:rsidRPr="00B1555B" w:rsidRDefault="00D20C8B" w:rsidP="00D20C8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Це направлення у консультуванні дозволяє людям 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 позбавитись стереотипного сприйняття себе і світу, зміню</w:t>
      </w:r>
      <w:r>
        <w:rPr>
          <w:rFonts w:ascii="Arial" w:hAnsi="Arial" w:cs="Arial"/>
          <w:sz w:val="20"/>
          <w:szCs w:val="20"/>
          <w:lang w:val="uk-UA"/>
        </w:rPr>
        <w:t>ват</w:t>
      </w:r>
      <w:r w:rsidRPr="00B1555B">
        <w:rPr>
          <w:rFonts w:ascii="Arial" w:hAnsi="Arial" w:cs="Arial"/>
          <w:sz w:val="20"/>
          <w:szCs w:val="20"/>
          <w:lang w:val="uk-UA"/>
        </w:rPr>
        <w:t>и неконструктивні реакції на важкі події в житті та відпрацю</w:t>
      </w:r>
      <w:r w:rsidR="00F47A83">
        <w:rPr>
          <w:rFonts w:ascii="Arial" w:hAnsi="Arial" w:cs="Arial"/>
          <w:sz w:val="20"/>
          <w:szCs w:val="20"/>
          <w:lang w:val="uk-UA"/>
        </w:rPr>
        <w:t xml:space="preserve">вати позитивний спосіб мислення, та переусвідомити власні негативні переживання, </w:t>
      </w:r>
      <w:r w:rsidR="005F3240">
        <w:rPr>
          <w:rFonts w:ascii="Arial" w:hAnsi="Arial" w:cs="Arial"/>
          <w:sz w:val="20"/>
          <w:szCs w:val="20"/>
          <w:lang w:val="uk-UA"/>
        </w:rPr>
        <w:t>мінімізуючи повторне негативне переживання психологічних травм.</w:t>
      </w:r>
      <w:r w:rsidRPr="00B1555B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5F3240" w:rsidRDefault="005F3240" w:rsidP="000F2539">
      <w:pPr>
        <w:spacing w:after="0" w:line="240" w:lineRule="auto"/>
        <w:ind w:firstLine="567"/>
        <w:jc w:val="center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5F3240" w:rsidRPr="000F2539" w:rsidRDefault="000F2539" w:rsidP="005F3240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0F2539">
        <w:rPr>
          <w:rFonts w:ascii="Arial" w:hAnsi="Arial" w:cs="Arial"/>
          <w:b/>
          <w:sz w:val="20"/>
          <w:szCs w:val="20"/>
          <w:lang w:val="uk-UA"/>
        </w:rPr>
        <w:t>Список використаних джерел</w:t>
      </w:r>
    </w:p>
    <w:p w:rsidR="000F2539" w:rsidRPr="000F2539" w:rsidRDefault="000F2539" w:rsidP="000F2539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/>
        </w:rPr>
      </w:pPr>
    </w:p>
    <w:p w:rsidR="005F3240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F47A83">
        <w:rPr>
          <w:rFonts w:ascii="Arial" w:hAnsi="Arial" w:cs="Arial"/>
          <w:sz w:val="16"/>
          <w:szCs w:val="16"/>
        </w:rPr>
        <w:t>Ватцлавик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П. Конструктивизм и психотерапия / П. </w:t>
      </w:r>
      <w:proofErr w:type="spellStart"/>
      <w:r w:rsidRPr="00F47A83">
        <w:rPr>
          <w:rFonts w:ascii="Arial" w:hAnsi="Arial" w:cs="Arial"/>
          <w:sz w:val="16"/>
          <w:szCs w:val="16"/>
        </w:rPr>
        <w:t>Ватцлавик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// Вопросы психологии. – 2001. – № 5. – С. 101 – 113.</w:t>
      </w:r>
    </w:p>
    <w:p w:rsidR="000F2539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3240">
        <w:rPr>
          <w:rFonts w:ascii="Arial" w:hAnsi="Arial" w:cs="Arial"/>
          <w:sz w:val="16"/>
          <w:szCs w:val="16"/>
        </w:rPr>
        <w:t xml:space="preserve">Воробьева А. В. Текст или реальность: Постструктурализм в социологии знания [Электронный ресурс] </w:t>
      </w:r>
      <w:hyperlink r:id="rId6" w:history="1">
        <w:r w:rsidRPr="005F3240">
          <w:rPr>
            <w:rStyle w:val="a3"/>
            <w:rFonts w:ascii="Arial" w:hAnsi="Arial" w:cs="Arial"/>
            <w:sz w:val="16"/>
            <w:szCs w:val="16"/>
          </w:rPr>
          <w:t>www.i-u.ru</w:t>
        </w:r>
      </w:hyperlink>
      <w:r w:rsidRPr="005F3240">
        <w:rPr>
          <w:rFonts w:ascii="Arial" w:hAnsi="Arial" w:cs="Arial"/>
          <w:sz w:val="16"/>
          <w:szCs w:val="16"/>
        </w:rPr>
        <w:t>.</w:t>
      </w:r>
    </w:p>
    <w:p w:rsidR="005F3240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F47A83">
        <w:rPr>
          <w:rFonts w:ascii="Arial" w:hAnsi="Arial" w:cs="Arial"/>
          <w:sz w:val="16"/>
          <w:szCs w:val="16"/>
        </w:rPr>
        <w:t>Жорняк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Е. С. </w:t>
      </w:r>
      <w:proofErr w:type="spellStart"/>
      <w:r w:rsidRPr="00F47A83">
        <w:rPr>
          <w:rFonts w:ascii="Arial" w:hAnsi="Arial" w:cs="Arial"/>
          <w:sz w:val="16"/>
          <w:szCs w:val="16"/>
        </w:rPr>
        <w:t>Нарративная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психотерапия / </w:t>
      </w:r>
      <w:proofErr w:type="spellStart"/>
      <w:r w:rsidRPr="00F47A83">
        <w:rPr>
          <w:rFonts w:ascii="Arial" w:hAnsi="Arial" w:cs="Arial"/>
          <w:sz w:val="16"/>
          <w:szCs w:val="16"/>
        </w:rPr>
        <w:t>Жорняк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Е. С., Савельева Н. В. </w:t>
      </w:r>
      <w:hyperlink r:id="rId7" w:history="1"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http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://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narrapractice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narod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ru</w:t>
        </w:r>
        <w:r w:rsidR="005F3240" w:rsidRPr="000A604A">
          <w:rPr>
            <w:rStyle w:val="a3"/>
            <w:rFonts w:ascii="Arial" w:hAnsi="Arial" w:cs="Arial"/>
            <w:sz w:val="16"/>
            <w:szCs w:val="16"/>
          </w:rPr>
          <w:t>/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kj</w:t>
        </w:r>
        <w:r w:rsidR="005F3240" w:rsidRPr="000A604A">
          <w:rPr>
            <w:rStyle w:val="a3"/>
            <w:rFonts w:ascii="Arial" w:hAnsi="Arial" w:cs="Arial"/>
            <w:sz w:val="16"/>
            <w:szCs w:val="16"/>
          </w:rPr>
          <w:t>-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ns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htm</w:t>
        </w:r>
      </w:hyperlink>
    </w:p>
    <w:p w:rsidR="00F47A83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F3240">
        <w:rPr>
          <w:rFonts w:ascii="Arial" w:hAnsi="Arial" w:cs="Arial"/>
          <w:sz w:val="16"/>
          <w:szCs w:val="16"/>
        </w:rPr>
        <w:t xml:space="preserve">Зейгарник Б. В. Опосредствование и </w:t>
      </w:r>
      <w:proofErr w:type="spellStart"/>
      <w:r w:rsidRPr="005F3240">
        <w:rPr>
          <w:rFonts w:ascii="Arial" w:hAnsi="Arial" w:cs="Arial"/>
          <w:sz w:val="16"/>
          <w:szCs w:val="16"/>
        </w:rPr>
        <w:t>саморегуляция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в норме и патологии / Б. В. Зейгарник // Вестник Московского Университета. Серия 14. Психология. – 1981. – № 2. – С. 9 – 15.</w:t>
      </w:r>
    </w:p>
    <w:p w:rsidR="005F3240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47A83">
        <w:rPr>
          <w:rFonts w:ascii="Arial" w:hAnsi="Arial" w:cs="Arial"/>
          <w:sz w:val="16"/>
          <w:szCs w:val="16"/>
        </w:rPr>
        <w:t xml:space="preserve">Морган </w:t>
      </w:r>
      <w:proofErr w:type="gramStart"/>
      <w:r w:rsidRPr="00F47A83">
        <w:rPr>
          <w:rFonts w:ascii="Arial" w:hAnsi="Arial" w:cs="Arial"/>
          <w:sz w:val="16"/>
          <w:szCs w:val="16"/>
        </w:rPr>
        <w:t>Е.</w:t>
      </w:r>
      <w:proofErr w:type="gramEnd"/>
      <w:r w:rsidRPr="00F47A83">
        <w:rPr>
          <w:rFonts w:ascii="Arial" w:hAnsi="Arial" w:cs="Arial"/>
          <w:sz w:val="16"/>
          <w:szCs w:val="16"/>
        </w:rPr>
        <w:t xml:space="preserve"> Что такое </w:t>
      </w:r>
      <w:proofErr w:type="spellStart"/>
      <w:r w:rsidRPr="00F47A83">
        <w:rPr>
          <w:rFonts w:ascii="Arial" w:hAnsi="Arial" w:cs="Arial"/>
          <w:sz w:val="16"/>
          <w:szCs w:val="16"/>
        </w:rPr>
        <w:t>нарративная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терапия? </w:t>
      </w:r>
      <w:hyperlink r:id="rId8" w:anchor="cutidl" w:history="1"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http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://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community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livejournal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com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/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narratoria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/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9809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uk-UA"/>
          </w:rPr>
          <w:t>.</w:t>
        </w:r>
        <w:r w:rsidR="005F3240" w:rsidRPr="000A604A">
          <w:rPr>
            <w:rStyle w:val="a3"/>
            <w:rFonts w:ascii="Arial" w:hAnsi="Arial" w:cs="Arial"/>
            <w:sz w:val="16"/>
            <w:szCs w:val="16"/>
            <w:lang w:val="en-US"/>
          </w:rPr>
          <w:t>html#cutidl</w:t>
        </w:r>
      </w:hyperlink>
    </w:p>
    <w:p w:rsidR="00F47A83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uk-UA"/>
        </w:rPr>
      </w:pP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Наративні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психотехнології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>. / [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Чепелєва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Н.В.,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Смульсон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М.Л.,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Шиловська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О.М., Гуцул С.Ю.]. – К.: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Главник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>, 2007. –  144 с. (Серія «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Психол.інструментарій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»). </w:t>
      </w:r>
    </w:p>
    <w:p w:rsidR="005F3240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47A83">
        <w:rPr>
          <w:rFonts w:ascii="Arial" w:hAnsi="Arial" w:cs="Arial"/>
          <w:sz w:val="16"/>
          <w:szCs w:val="16"/>
        </w:rPr>
        <w:t xml:space="preserve">Петренко В. Ф. </w:t>
      </w:r>
      <w:proofErr w:type="spellStart"/>
      <w:r w:rsidRPr="00F47A83">
        <w:rPr>
          <w:rFonts w:ascii="Arial" w:hAnsi="Arial" w:cs="Arial"/>
          <w:sz w:val="16"/>
          <w:szCs w:val="16"/>
        </w:rPr>
        <w:t>Психосемантика</w:t>
      </w:r>
      <w:proofErr w:type="spellEnd"/>
      <w:r w:rsidRPr="00F47A83">
        <w:rPr>
          <w:rFonts w:ascii="Arial" w:hAnsi="Arial" w:cs="Arial"/>
          <w:sz w:val="16"/>
          <w:szCs w:val="16"/>
        </w:rPr>
        <w:t xml:space="preserve"> сознания / Петренко В. Ф. – Москва</w:t>
      </w:r>
      <w:proofErr w:type="gramStart"/>
      <w:r w:rsidRPr="00F47A83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F47A83">
        <w:rPr>
          <w:rFonts w:ascii="Arial" w:hAnsi="Arial" w:cs="Arial"/>
          <w:sz w:val="16"/>
          <w:szCs w:val="16"/>
        </w:rPr>
        <w:t xml:space="preserve"> Издательство Московского университета, 1988. – 208 с.</w:t>
      </w:r>
    </w:p>
    <w:p w:rsidR="00F47A83" w:rsidRPr="005F3240" w:rsidRDefault="00F47A83" w:rsidP="005F324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Фридман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Дж.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Конструирование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иных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реальностей: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истории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и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рассказы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как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терапия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/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Фридман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Дж.,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Комбс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Дж. ; пер с англ. В. В.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Самойлова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. – Москва :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Независимая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фирма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 xml:space="preserve"> “</w:t>
      </w:r>
      <w:proofErr w:type="spellStart"/>
      <w:r w:rsidRPr="005F3240">
        <w:rPr>
          <w:rFonts w:ascii="Arial" w:hAnsi="Arial" w:cs="Arial"/>
          <w:sz w:val="16"/>
          <w:szCs w:val="16"/>
          <w:lang w:val="uk-UA"/>
        </w:rPr>
        <w:t>Класс</w:t>
      </w:r>
      <w:proofErr w:type="spellEnd"/>
      <w:r w:rsidRPr="005F3240">
        <w:rPr>
          <w:rFonts w:ascii="Arial" w:hAnsi="Arial" w:cs="Arial"/>
          <w:sz w:val="16"/>
          <w:szCs w:val="16"/>
          <w:lang w:val="uk-UA"/>
        </w:rPr>
        <w:t>”, 2001. – 368 с.</w:t>
      </w:r>
    </w:p>
    <w:p w:rsidR="005F3240" w:rsidRPr="005F3240" w:rsidRDefault="005F3240" w:rsidP="005F3240">
      <w:pPr>
        <w:pStyle w:val="a4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proofErr w:type="spellStart"/>
      <w:r w:rsidRPr="005F3240">
        <w:rPr>
          <w:rFonts w:ascii="Arial" w:hAnsi="Arial" w:cs="Arial"/>
          <w:sz w:val="16"/>
          <w:szCs w:val="16"/>
        </w:rPr>
        <w:t>Хьелл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Л. Теории личности / </w:t>
      </w:r>
      <w:proofErr w:type="spellStart"/>
      <w:r w:rsidRPr="005F3240">
        <w:rPr>
          <w:rFonts w:ascii="Arial" w:hAnsi="Arial" w:cs="Arial"/>
          <w:sz w:val="16"/>
          <w:szCs w:val="16"/>
        </w:rPr>
        <w:t>Хьелл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Л., Зингер Д. – Санкт-Петербург</w:t>
      </w:r>
      <w:proofErr w:type="gramStart"/>
      <w:r w:rsidRPr="005F3240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5F3240">
        <w:rPr>
          <w:rFonts w:ascii="Arial" w:hAnsi="Arial" w:cs="Arial"/>
          <w:sz w:val="16"/>
          <w:szCs w:val="16"/>
        </w:rPr>
        <w:t xml:space="preserve"> Питер, 2000. – 265 с.</w:t>
      </w:r>
    </w:p>
    <w:p w:rsidR="005F3240" w:rsidRPr="005F3240" w:rsidRDefault="005F3240" w:rsidP="005F3240">
      <w:pPr>
        <w:pStyle w:val="a4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proofErr w:type="spellStart"/>
      <w:r w:rsidRPr="005F3240">
        <w:rPr>
          <w:rFonts w:ascii="Arial" w:hAnsi="Arial" w:cs="Arial"/>
          <w:sz w:val="16"/>
          <w:szCs w:val="16"/>
        </w:rPr>
        <w:t>Чепелєва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Н. В. </w:t>
      </w:r>
      <w:proofErr w:type="spellStart"/>
      <w:r w:rsidRPr="005F3240">
        <w:rPr>
          <w:rFonts w:ascii="Arial" w:hAnsi="Arial" w:cs="Arial"/>
          <w:sz w:val="16"/>
          <w:szCs w:val="16"/>
        </w:rPr>
        <w:t>Розуміння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та </w:t>
      </w:r>
      <w:proofErr w:type="spellStart"/>
      <w:r w:rsidRPr="005F3240">
        <w:rPr>
          <w:rFonts w:ascii="Arial" w:hAnsi="Arial" w:cs="Arial"/>
          <w:sz w:val="16"/>
          <w:szCs w:val="16"/>
        </w:rPr>
        <w:t>інтерпретація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особистого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досвіду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5F3240">
        <w:rPr>
          <w:rFonts w:ascii="Arial" w:hAnsi="Arial" w:cs="Arial"/>
          <w:sz w:val="16"/>
          <w:szCs w:val="16"/>
        </w:rPr>
        <w:t>конте</w:t>
      </w:r>
      <w:proofErr w:type="gramStart"/>
      <w:r w:rsidRPr="005F3240">
        <w:rPr>
          <w:rFonts w:ascii="Arial" w:hAnsi="Arial" w:cs="Arial"/>
          <w:sz w:val="16"/>
          <w:szCs w:val="16"/>
        </w:rPr>
        <w:t>ксті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пс</w:t>
      </w:r>
      <w:proofErr w:type="gramEnd"/>
      <w:r w:rsidRPr="005F3240">
        <w:rPr>
          <w:rFonts w:ascii="Arial" w:hAnsi="Arial" w:cs="Arial"/>
          <w:sz w:val="16"/>
          <w:szCs w:val="16"/>
        </w:rPr>
        <w:t>ихологічної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герменевтики / Н. В. </w:t>
      </w:r>
      <w:proofErr w:type="spellStart"/>
      <w:r w:rsidRPr="005F3240">
        <w:rPr>
          <w:rFonts w:ascii="Arial" w:hAnsi="Arial" w:cs="Arial"/>
          <w:sz w:val="16"/>
          <w:szCs w:val="16"/>
        </w:rPr>
        <w:t>Чепелєва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// </w:t>
      </w:r>
      <w:proofErr w:type="spellStart"/>
      <w:r w:rsidRPr="005F3240">
        <w:rPr>
          <w:rFonts w:ascii="Arial" w:hAnsi="Arial" w:cs="Arial"/>
          <w:sz w:val="16"/>
          <w:szCs w:val="16"/>
        </w:rPr>
        <w:t>Актуальні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проблеми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сучасної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української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F3240">
        <w:rPr>
          <w:rFonts w:ascii="Arial" w:hAnsi="Arial" w:cs="Arial"/>
          <w:sz w:val="16"/>
          <w:szCs w:val="16"/>
        </w:rPr>
        <w:t>психології</w:t>
      </w:r>
      <w:proofErr w:type="spellEnd"/>
      <w:r w:rsidRPr="005F3240">
        <w:rPr>
          <w:rFonts w:ascii="Arial" w:hAnsi="Arial" w:cs="Arial"/>
          <w:sz w:val="16"/>
          <w:szCs w:val="16"/>
        </w:rPr>
        <w:t xml:space="preserve">. – 2003. – </w:t>
      </w:r>
      <w:proofErr w:type="spellStart"/>
      <w:r w:rsidRPr="005F3240">
        <w:rPr>
          <w:rFonts w:ascii="Arial" w:hAnsi="Arial" w:cs="Arial"/>
          <w:sz w:val="16"/>
          <w:szCs w:val="16"/>
        </w:rPr>
        <w:t>Вип</w:t>
      </w:r>
      <w:proofErr w:type="spellEnd"/>
      <w:r w:rsidRPr="005F3240">
        <w:rPr>
          <w:rFonts w:ascii="Arial" w:hAnsi="Arial" w:cs="Arial"/>
          <w:sz w:val="16"/>
          <w:szCs w:val="16"/>
        </w:rPr>
        <w:t>. 23. – С. 15 – 24.</w:t>
      </w:r>
    </w:p>
    <w:p w:rsidR="00751657" w:rsidRPr="00751657" w:rsidRDefault="00751657" w:rsidP="00751657">
      <w:pPr>
        <w:pStyle w:val="a4"/>
        <w:ind w:left="567"/>
        <w:rPr>
          <w:rFonts w:ascii="Arial" w:hAnsi="Arial" w:cs="Arial"/>
          <w:sz w:val="16"/>
          <w:szCs w:val="16"/>
          <w:lang w:val="uk-UA"/>
        </w:rPr>
      </w:pPr>
      <w:r w:rsidRPr="00751657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Pr="007516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51657">
        <w:rPr>
          <w:rFonts w:ascii="Times New Roman" w:eastAsia="Times New Roman" w:hAnsi="Times New Roman" w:cs="Times New Roman"/>
          <w:bCs/>
          <w:lang w:val="uk-UA" w:eastAsia="ru-RU"/>
        </w:rPr>
        <w:t>Дем’яненко Ю.О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Pr="00751657">
        <w:rPr>
          <w:rFonts w:ascii="Arial" w:hAnsi="Arial" w:cs="Arial"/>
          <w:bCs/>
          <w:sz w:val="16"/>
          <w:szCs w:val="16"/>
          <w:lang w:val="uk-UA"/>
        </w:rPr>
        <w:t>Наративний</w:t>
      </w:r>
      <w:proofErr w:type="spellEnd"/>
      <w:r w:rsidRPr="00751657">
        <w:rPr>
          <w:rFonts w:ascii="Arial" w:hAnsi="Arial" w:cs="Arial"/>
          <w:bCs/>
          <w:sz w:val="16"/>
          <w:szCs w:val="16"/>
          <w:lang w:val="uk-UA"/>
        </w:rPr>
        <w:t xml:space="preserve"> метод у не </w:t>
      </w:r>
      <w:proofErr w:type="gramStart"/>
      <w:r w:rsidRPr="00751657">
        <w:rPr>
          <w:rFonts w:ascii="Arial" w:hAnsi="Arial" w:cs="Arial"/>
          <w:bCs/>
          <w:sz w:val="16"/>
          <w:szCs w:val="16"/>
          <w:lang w:val="uk-UA"/>
        </w:rPr>
        <w:t>директивному</w:t>
      </w:r>
      <w:proofErr w:type="gramEnd"/>
      <w:r w:rsidRPr="00751657">
        <w:rPr>
          <w:rFonts w:ascii="Arial" w:hAnsi="Arial" w:cs="Arial"/>
          <w:bCs/>
          <w:sz w:val="16"/>
          <w:szCs w:val="16"/>
          <w:lang w:val="uk-UA"/>
        </w:rPr>
        <w:t xml:space="preserve"> консультуванні кризових клієнтів</w:t>
      </w:r>
      <w:r w:rsidRPr="00751657">
        <w:rPr>
          <w:rFonts w:ascii="Arial" w:hAnsi="Arial" w:cs="Arial"/>
          <w:sz w:val="16"/>
          <w:szCs w:val="16"/>
        </w:rPr>
        <w:t xml:space="preserve"> _</w:t>
      </w:r>
      <w:r w:rsidRPr="0075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57">
        <w:rPr>
          <w:rFonts w:ascii="Arial" w:hAnsi="Arial" w:cs="Arial"/>
          <w:sz w:val="16"/>
          <w:szCs w:val="16"/>
          <w:lang w:val="en-US"/>
        </w:rPr>
        <w:t>Ukraine</w:t>
      </w:r>
      <w:r w:rsidRPr="00751657">
        <w:rPr>
          <w:rFonts w:ascii="Arial" w:hAnsi="Arial" w:cs="Arial"/>
          <w:sz w:val="16"/>
          <w:szCs w:val="16"/>
          <w:lang w:val="uk-UA"/>
        </w:rPr>
        <w:t>-</w:t>
      </w:r>
      <w:r w:rsidRPr="00751657">
        <w:rPr>
          <w:rFonts w:ascii="Arial" w:hAnsi="Arial" w:cs="Arial"/>
          <w:sz w:val="16"/>
          <w:szCs w:val="16"/>
          <w:lang w:val="en-US"/>
        </w:rPr>
        <w:t>EU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. </w:t>
      </w:r>
      <w:r w:rsidRPr="00751657">
        <w:rPr>
          <w:rFonts w:ascii="Arial" w:hAnsi="Arial" w:cs="Arial"/>
          <w:sz w:val="16"/>
          <w:szCs w:val="16"/>
          <w:lang w:val="en-US"/>
        </w:rPr>
        <w:t>Modern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 </w:t>
      </w:r>
      <w:r w:rsidRPr="00751657">
        <w:rPr>
          <w:rFonts w:ascii="Arial" w:hAnsi="Arial" w:cs="Arial"/>
          <w:sz w:val="16"/>
          <w:szCs w:val="16"/>
          <w:lang w:val="en-US"/>
        </w:rPr>
        <w:t>technology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, </w:t>
      </w:r>
      <w:r w:rsidRPr="00751657">
        <w:rPr>
          <w:rFonts w:ascii="Arial" w:hAnsi="Arial" w:cs="Arial"/>
          <w:sz w:val="16"/>
          <w:szCs w:val="16"/>
          <w:lang w:val="en-US"/>
        </w:rPr>
        <w:t>business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 </w:t>
      </w:r>
      <w:r w:rsidRPr="00751657">
        <w:rPr>
          <w:rFonts w:ascii="Arial" w:hAnsi="Arial" w:cs="Arial"/>
          <w:sz w:val="16"/>
          <w:szCs w:val="16"/>
          <w:lang w:val="en-US"/>
        </w:rPr>
        <w:t>and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 </w:t>
      </w:r>
      <w:r w:rsidRPr="00751657">
        <w:rPr>
          <w:rFonts w:ascii="Arial" w:hAnsi="Arial" w:cs="Arial"/>
          <w:sz w:val="16"/>
          <w:szCs w:val="16"/>
          <w:lang w:val="en-US"/>
        </w:rPr>
        <w:t>law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: </w:t>
      </w:r>
      <w:r w:rsidRPr="00751657">
        <w:rPr>
          <w:rFonts w:ascii="Arial" w:hAnsi="Arial" w:cs="Arial"/>
          <w:sz w:val="16"/>
          <w:szCs w:val="16"/>
          <w:lang w:val="en-US"/>
        </w:rPr>
        <w:t>collection of international scientific papers: in 2 parts</w:t>
      </w:r>
      <w:proofErr w:type="gramStart"/>
      <w:r w:rsidRPr="00751657">
        <w:rPr>
          <w:rFonts w:ascii="Arial" w:hAnsi="Arial" w:cs="Arial"/>
          <w:sz w:val="16"/>
          <w:szCs w:val="16"/>
          <w:lang w:val="en-US"/>
        </w:rPr>
        <w:t>.–</w:t>
      </w:r>
      <w:proofErr w:type="gramEnd"/>
      <w:r w:rsidRPr="0075165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51657">
        <w:rPr>
          <w:rFonts w:ascii="Arial" w:hAnsi="Arial" w:cs="Arial"/>
          <w:sz w:val="16"/>
          <w:szCs w:val="16"/>
          <w:lang w:val="en-US"/>
        </w:rPr>
        <w:t>Chernihiv</w:t>
      </w:r>
      <w:proofErr w:type="spellEnd"/>
      <w:r w:rsidRPr="00751657">
        <w:rPr>
          <w:rFonts w:ascii="Arial" w:hAnsi="Arial" w:cs="Arial"/>
          <w:sz w:val="16"/>
          <w:szCs w:val="16"/>
          <w:lang w:val="uk-UA"/>
        </w:rPr>
        <w:t xml:space="preserve"> </w:t>
      </w:r>
      <w:r w:rsidRPr="00751657">
        <w:rPr>
          <w:rFonts w:ascii="Arial" w:hAnsi="Arial" w:cs="Arial"/>
          <w:sz w:val="16"/>
          <w:szCs w:val="16"/>
          <w:lang w:val="en-US"/>
        </w:rPr>
        <w:t>:  CNTU, 2015.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- </w:t>
      </w:r>
      <w:r w:rsidRPr="00751657">
        <w:rPr>
          <w:rFonts w:ascii="Arial" w:hAnsi="Arial" w:cs="Arial"/>
          <w:sz w:val="16"/>
          <w:szCs w:val="16"/>
          <w:lang w:val="en-US"/>
        </w:rPr>
        <w:t xml:space="preserve"> Part 2</w:t>
      </w:r>
      <w:r w:rsidRPr="00751657">
        <w:rPr>
          <w:rFonts w:ascii="Arial" w:hAnsi="Arial" w:cs="Arial"/>
          <w:sz w:val="16"/>
          <w:szCs w:val="16"/>
          <w:lang w:val="uk-UA"/>
        </w:rPr>
        <w:t xml:space="preserve"> :</w:t>
      </w:r>
      <w:r w:rsidRPr="00751657">
        <w:rPr>
          <w:rFonts w:ascii="Arial" w:hAnsi="Arial" w:cs="Arial"/>
          <w:sz w:val="16"/>
          <w:szCs w:val="16"/>
          <w:lang w:val="en-US"/>
        </w:rPr>
        <w:t xml:space="preserve"> Modern engineering. </w:t>
      </w:r>
      <w:proofErr w:type="gramStart"/>
      <w:r w:rsidRPr="00751657">
        <w:rPr>
          <w:rFonts w:ascii="Arial" w:hAnsi="Arial" w:cs="Arial"/>
          <w:sz w:val="16"/>
          <w:szCs w:val="16"/>
          <w:lang w:val="en-US"/>
        </w:rPr>
        <w:t>Sustainable development.</w:t>
      </w:r>
      <w:proofErr w:type="gramEnd"/>
      <w:r w:rsidRPr="00751657">
        <w:rPr>
          <w:rFonts w:ascii="Arial" w:hAnsi="Arial" w:cs="Arial"/>
          <w:sz w:val="16"/>
          <w:szCs w:val="16"/>
          <w:lang w:val="en-US"/>
        </w:rPr>
        <w:t xml:space="preserve"> Innovations in social work: philosophy, psychology, sociology. </w:t>
      </w:r>
      <w:proofErr w:type="gramStart"/>
      <w:r w:rsidRPr="00751657">
        <w:rPr>
          <w:rFonts w:ascii="Arial" w:hAnsi="Arial" w:cs="Arial"/>
          <w:sz w:val="16"/>
          <w:szCs w:val="16"/>
          <w:lang w:val="en-US"/>
        </w:rPr>
        <w:t>Current problems of legal science and practice.</w:t>
      </w:r>
      <w:proofErr w:type="gramEnd"/>
      <w:r w:rsidRPr="00751657">
        <w:rPr>
          <w:rFonts w:ascii="Arial" w:hAnsi="Arial" w:cs="Arial"/>
          <w:sz w:val="16"/>
          <w:szCs w:val="16"/>
          <w:lang w:val="en-US"/>
        </w:rPr>
        <w:t xml:space="preserve"> – </w:t>
      </w:r>
      <w:r w:rsidRPr="00751657">
        <w:rPr>
          <w:rFonts w:ascii="Arial" w:hAnsi="Arial" w:cs="Arial"/>
          <w:sz w:val="16"/>
          <w:szCs w:val="16"/>
          <w:lang w:val="uk-UA"/>
        </w:rPr>
        <w:t>Р.144-147</w:t>
      </w:r>
      <w:r w:rsidRPr="00751657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5F3240" w:rsidRPr="005F3240" w:rsidRDefault="005F3240" w:rsidP="005F3240">
      <w:pPr>
        <w:pStyle w:val="a4"/>
        <w:ind w:left="567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F3240" w:rsidRPr="005F3240" w:rsidSect="002B3D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88D"/>
    <w:multiLevelType w:val="hybridMultilevel"/>
    <w:tmpl w:val="23721FBC"/>
    <w:lvl w:ilvl="0" w:tplc="D4A078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B6932"/>
    <w:multiLevelType w:val="hybridMultilevel"/>
    <w:tmpl w:val="23721FBC"/>
    <w:lvl w:ilvl="0" w:tplc="D4A078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D5958"/>
    <w:multiLevelType w:val="hybridMultilevel"/>
    <w:tmpl w:val="F6E08436"/>
    <w:lvl w:ilvl="0" w:tplc="3C7E1A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32620D5"/>
    <w:multiLevelType w:val="hybridMultilevel"/>
    <w:tmpl w:val="23721FBC"/>
    <w:lvl w:ilvl="0" w:tplc="D4A078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6455D"/>
    <w:multiLevelType w:val="hybridMultilevel"/>
    <w:tmpl w:val="23721FBC"/>
    <w:lvl w:ilvl="0" w:tplc="D4A078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C5B0B"/>
    <w:multiLevelType w:val="hybridMultilevel"/>
    <w:tmpl w:val="E8CECCD8"/>
    <w:lvl w:ilvl="0" w:tplc="4086B8CC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6503874"/>
    <w:multiLevelType w:val="hybridMultilevel"/>
    <w:tmpl w:val="337A3D88"/>
    <w:lvl w:ilvl="0" w:tplc="98D4AB54">
      <w:start w:val="3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5B"/>
    <w:rsid w:val="000A6216"/>
    <w:rsid w:val="000F2539"/>
    <w:rsid w:val="002B3DA1"/>
    <w:rsid w:val="002C1747"/>
    <w:rsid w:val="004E2E5D"/>
    <w:rsid w:val="0056642B"/>
    <w:rsid w:val="005F3240"/>
    <w:rsid w:val="005F43D1"/>
    <w:rsid w:val="00751657"/>
    <w:rsid w:val="00863DD8"/>
    <w:rsid w:val="00A67E95"/>
    <w:rsid w:val="00B1555B"/>
    <w:rsid w:val="00CA0A92"/>
    <w:rsid w:val="00D20C8B"/>
    <w:rsid w:val="00DE79B2"/>
    <w:rsid w:val="00EF74EA"/>
    <w:rsid w:val="00F27165"/>
    <w:rsid w:val="00F47550"/>
    <w:rsid w:val="00F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E2E5D"/>
    <w:rPr>
      <w:rFonts w:cs="Calibri"/>
      <w:i/>
      <w:iCs/>
      <w:shd w:val="clear" w:color="auto" w:fill="FFFFFF"/>
      <w:lang w:bidi="ru-RU"/>
    </w:rPr>
  </w:style>
  <w:style w:type="paragraph" w:customStyle="1" w:styleId="50">
    <w:name w:val="Основной текст (5)"/>
    <w:basedOn w:val="a"/>
    <w:link w:val="5"/>
    <w:rsid w:val="004E2E5D"/>
    <w:pPr>
      <w:widowControl w:val="0"/>
      <w:shd w:val="clear" w:color="auto" w:fill="FFFFFF"/>
      <w:spacing w:before="120" w:after="0" w:line="293" w:lineRule="exact"/>
      <w:jc w:val="both"/>
    </w:pPr>
    <w:rPr>
      <w:rFonts w:cs="Calibri"/>
      <w:i/>
      <w:iCs/>
      <w:lang w:bidi="ru-RU"/>
    </w:rPr>
  </w:style>
  <w:style w:type="character" w:styleId="a3">
    <w:name w:val="Hyperlink"/>
    <w:basedOn w:val="a0"/>
    <w:uiPriority w:val="99"/>
    <w:unhideWhenUsed/>
    <w:rsid w:val="00F47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E2E5D"/>
    <w:rPr>
      <w:rFonts w:cs="Calibri"/>
      <w:i/>
      <w:iCs/>
      <w:shd w:val="clear" w:color="auto" w:fill="FFFFFF"/>
      <w:lang w:bidi="ru-RU"/>
    </w:rPr>
  </w:style>
  <w:style w:type="paragraph" w:customStyle="1" w:styleId="50">
    <w:name w:val="Основной текст (5)"/>
    <w:basedOn w:val="a"/>
    <w:link w:val="5"/>
    <w:rsid w:val="004E2E5D"/>
    <w:pPr>
      <w:widowControl w:val="0"/>
      <w:shd w:val="clear" w:color="auto" w:fill="FFFFFF"/>
      <w:spacing w:before="120" w:after="0" w:line="293" w:lineRule="exact"/>
      <w:jc w:val="both"/>
    </w:pPr>
    <w:rPr>
      <w:rFonts w:cs="Calibri"/>
      <w:i/>
      <w:iCs/>
      <w:lang w:bidi="ru-RU"/>
    </w:rPr>
  </w:style>
  <w:style w:type="character" w:styleId="a3">
    <w:name w:val="Hyperlink"/>
    <w:basedOn w:val="a0"/>
    <w:uiPriority w:val="99"/>
    <w:unhideWhenUsed/>
    <w:rsid w:val="00F47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livejournal.com/narratoria/98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rrapractice.narod.ru/kj-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-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2015-09-29T16:34:00Z</dcterms:created>
  <dcterms:modified xsi:type="dcterms:W3CDTF">2015-09-29T16:36:00Z</dcterms:modified>
</cp:coreProperties>
</file>