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87" w:rsidRPr="00D62E26" w:rsidRDefault="00A34087" w:rsidP="00A34087">
      <w:pPr>
        <w:widowControl w:val="0"/>
        <w:rPr>
          <w:bCs/>
          <w:color w:val="000000"/>
          <w:szCs w:val="28"/>
          <w:lang w:val="uk-UA"/>
        </w:rPr>
      </w:pPr>
      <w:r w:rsidRPr="00D62E26">
        <w:rPr>
          <w:bCs/>
          <w:color w:val="000000"/>
          <w:szCs w:val="28"/>
          <w:lang w:val="uk-UA"/>
        </w:rPr>
        <w:t>УДК 621.311</w:t>
      </w:r>
    </w:p>
    <w:p w:rsidR="00A34087" w:rsidRPr="00D62E26" w:rsidRDefault="00A34087" w:rsidP="00A34087">
      <w:pPr>
        <w:pStyle w:val="2"/>
        <w:widowControl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color w:val="auto"/>
          <w:szCs w:val="28"/>
          <w:lang w:val="uk-UA"/>
        </w:rPr>
      </w:pPr>
      <w:r w:rsidRPr="00D62E26">
        <w:rPr>
          <w:rFonts w:ascii="Times New Roman" w:hAnsi="Times New Roman" w:cs="Times New Roman"/>
          <w:b/>
          <w:color w:val="auto"/>
          <w:szCs w:val="28"/>
          <w:lang w:val="uk-UA"/>
        </w:rPr>
        <w:t xml:space="preserve">Кластеризація структур розподільних електричних мереж </w:t>
      </w:r>
      <w:proofErr w:type="spellStart"/>
      <w:r w:rsidRPr="00D62E26">
        <w:rPr>
          <w:rFonts w:ascii="Times New Roman" w:hAnsi="Times New Roman" w:cs="Times New Roman"/>
          <w:b/>
          <w:color w:val="auto"/>
          <w:szCs w:val="28"/>
          <w:lang w:val="uk-UA"/>
        </w:rPr>
        <w:t>напру</w:t>
      </w:r>
      <w:proofErr w:type="spellEnd"/>
      <w:r w:rsidRPr="00D62E26">
        <w:rPr>
          <w:rFonts w:ascii="Times New Roman" w:hAnsi="Times New Roman" w:cs="Times New Roman"/>
          <w:b/>
          <w:color w:val="auto"/>
          <w:szCs w:val="28"/>
          <w:lang w:val="uk-UA"/>
        </w:rPr>
        <w:t>гою 10 кВ</w:t>
      </w:r>
    </w:p>
    <w:p w:rsidR="00A34087" w:rsidRPr="00D62E26" w:rsidRDefault="00A34087" w:rsidP="00A34087">
      <w:pPr>
        <w:ind w:firstLine="0"/>
        <w:rPr>
          <w:sz w:val="20"/>
          <w:szCs w:val="20"/>
          <w:lang w:val="uk-UA"/>
        </w:rPr>
      </w:pPr>
      <w:r w:rsidRPr="00D62E26">
        <w:rPr>
          <w:sz w:val="20"/>
          <w:szCs w:val="20"/>
          <w:lang w:val="uk-UA"/>
        </w:rPr>
        <w:t xml:space="preserve">Д. К. Гомельський, інженер; Р.О. Буйний, </w:t>
      </w:r>
      <w:proofErr w:type="spellStart"/>
      <w:r w:rsidRPr="00D62E26">
        <w:rPr>
          <w:sz w:val="20"/>
          <w:szCs w:val="20"/>
          <w:lang w:val="uk-UA"/>
        </w:rPr>
        <w:t>канд. техн</w:t>
      </w:r>
      <w:proofErr w:type="spellEnd"/>
      <w:r w:rsidRPr="00D62E26">
        <w:rPr>
          <w:sz w:val="20"/>
          <w:szCs w:val="20"/>
          <w:lang w:val="uk-UA"/>
        </w:rPr>
        <w:t>. наук, Чернігівський національний технологічний університет</w:t>
      </w:r>
    </w:p>
    <w:p w:rsidR="00A34087" w:rsidRPr="00D62E26" w:rsidRDefault="00A34087" w:rsidP="00A34087">
      <w:pPr>
        <w:ind w:firstLine="0"/>
        <w:rPr>
          <w:sz w:val="20"/>
          <w:szCs w:val="20"/>
          <w:lang w:val="uk-UA"/>
        </w:rPr>
      </w:pPr>
      <w:r w:rsidRPr="00D62E26">
        <w:rPr>
          <w:sz w:val="20"/>
          <w:szCs w:val="20"/>
          <w:lang w:val="uk-UA"/>
        </w:rPr>
        <w:t xml:space="preserve">А.О. </w:t>
      </w:r>
      <w:proofErr w:type="spellStart"/>
      <w:r w:rsidRPr="00D62E26">
        <w:rPr>
          <w:sz w:val="20"/>
          <w:szCs w:val="20"/>
          <w:lang w:val="uk-UA"/>
        </w:rPr>
        <w:t>Квицинський</w:t>
      </w:r>
      <w:proofErr w:type="spellEnd"/>
      <w:r w:rsidRPr="00D62E26">
        <w:rPr>
          <w:sz w:val="20"/>
          <w:szCs w:val="20"/>
          <w:lang w:val="uk-UA"/>
        </w:rPr>
        <w:t xml:space="preserve">, </w:t>
      </w:r>
      <w:proofErr w:type="spellStart"/>
      <w:r w:rsidRPr="00D62E26">
        <w:rPr>
          <w:sz w:val="20"/>
          <w:szCs w:val="20"/>
          <w:lang w:val="uk-UA"/>
        </w:rPr>
        <w:t>канд. техн</w:t>
      </w:r>
      <w:proofErr w:type="spellEnd"/>
      <w:r w:rsidRPr="00D62E26">
        <w:rPr>
          <w:sz w:val="20"/>
          <w:szCs w:val="20"/>
          <w:lang w:val="uk-UA"/>
        </w:rPr>
        <w:t>. наук, доцент, Науково-технічний центр електроенергетики НЕК «Укренерго»</w:t>
      </w:r>
    </w:p>
    <w:p w:rsidR="00A34087" w:rsidRPr="00D62E26" w:rsidRDefault="00A34087" w:rsidP="00A34087">
      <w:pPr>
        <w:rPr>
          <w:sz w:val="20"/>
          <w:szCs w:val="20"/>
          <w:lang w:val="uk-UA"/>
        </w:rPr>
      </w:pPr>
    </w:p>
    <w:p w:rsidR="00D62E26" w:rsidRPr="00D62E26" w:rsidRDefault="00860A3E" w:rsidP="00D62E26">
      <w:pPr>
        <w:widowControl w:val="0"/>
        <w:ind w:left="20" w:right="20" w:firstLine="709"/>
        <w:rPr>
          <w:lang w:val="uk-UA"/>
        </w:rPr>
      </w:pPr>
      <w:r w:rsidRPr="00D62E26">
        <w:rPr>
          <w:b/>
          <w:color w:val="000000"/>
          <w:szCs w:val="28"/>
          <w:lang w:val="uk-UA"/>
        </w:rPr>
        <w:t xml:space="preserve">Вступ. </w:t>
      </w:r>
      <w:r w:rsidR="00D62E26" w:rsidRPr="00D62E26">
        <w:rPr>
          <w:lang w:val="uk-UA"/>
        </w:rPr>
        <w:t xml:space="preserve">В даний час більшість розподільних електричних мереж напругою </w:t>
      </w:r>
      <w:r w:rsidR="00D62E26">
        <w:rPr>
          <w:lang w:val="uk-UA"/>
        </w:rPr>
        <w:t>1</w:t>
      </w:r>
      <w:r w:rsidR="00D62E26" w:rsidRPr="00D62E26">
        <w:rPr>
          <w:lang w:val="uk-UA"/>
        </w:rPr>
        <w:t>0</w:t>
      </w:r>
      <w:r w:rsidR="00D62E26">
        <w:rPr>
          <w:lang w:val="uk-UA"/>
        </w:rPr>
        <w:t> </w:t>
      </w:r>
      <w:r w:rsidR="00D62E26" w:rsidRPr="00D62E26">
        <w:rPr>
          <w:lang w:val="uk-UA"/>
        </w:rPr>
        <w:t>кВ з повітряними лініями електропередавання</w:t>
      </w:r>
      <w:r w:rsidR="00D62E26">
        <w:rPr>
          <w:lang w:val="uk-UA"/>
        </w:rPr>
        <w:t xml:space="preserve"> (ЛЕП)</w:t>
      </w:r>
      <w:r w:rsidR="00D62E26" w:rsidRPr="00D62E26">
        <w:rPr>
          <w:lang w:val="uk-UA"/>
        </w:rPr>
        <w:t xml:space="preserve"> вичерпали свій життєвий ресурс і потребують заміни або глобальної реконструкції, про що свідчить значна їх аварійність</w:t>
      </w:r>
      <w:r w:rsidR="00D62E26">
        <w:rPr>
          <w:lang w:val="uk-UA"/>
        </w:rPr>
        <w:t xml:space="preserve"> </w:t>
      </w:r>
      <w:r w:rsidR="00D62E26" w:rsidRPr="00D62E26">
        <w:rPr>
          <w:lang w:val="uk-UA"/>
        </w:rPr>
        <w:t xml:space="preserve">[1]. </w:t>
      </w:r>
    </w:p>
    <w:p w:rsidR="00D62E26" w:rsidRPr="00D62E26" w:rsidRDefault="00D62E26" w:rsidP="00D62E26">
      <w:pPr>
        <w:rPr>
          <w:lang w:val="uk-UA"/>
        </w:rPr>
      </w:pPr>
      <w:r w:rsidRPr="00D62E26">
        <w:rPr>
          <w:lang w:val="uk-UA"/>
        </w:rPr>
        <w:t>Проте відсутність достатнього фінансування для таких робіт і необхідність покращення показників надійності електропостачання споживачів в мережах 10</w:t>
      </w:r>
      <w:r>
        <w:rPr>
          <w:lang w:val="uk-UA"/>
        </w:rPr>
        <w:t> </w:t>
      </w:r>
      <w:r w:rsidRPr="00D62E26">
        <w:rPr>
          <w:lang w:val="uk-UA"/>
        </w:rPr>
        <w:t>кВ викликає необхідність застосування засобів підвищення надійності</w:t>
      </w:r>
      <w:r w:rsidR="00CE23C8">
        <w:rPr>
          <w:lang w:val="uk-UA"/>
        </w:rPr>
        <w:t xml:space="preserve"> (ЗПН)</w:t>
      </w:r>
      <w:r w:rsidR="00F91777" w:rsidRPr="00F91777">
        <w:rPr>
          <w:lang w:val="uk-UA"/>
        </w:rPr>
        <w:t xml:space="preserve"> </w:t>
      </w:r>
      <w:r w:rsidR="00F91777" w:rsidRPr="00B44DE4">
        <w:rPr>
          <w:lang w:val="uk-UA"/>
        </w:rPr>
        <w:t>[</w:t>
      </w:r>
      <w:r w:rsidR="00AF74F2" w:rsidRPr="00AF74F2">
        <w:rPr>
          <w:lang w:val="uk-UA"/>
        </w:rPr>
        <w:t>2</w:t>
      </w:r>
      <w:r w:rsidR="00F91777" w:rsidRPr="00B44DE4">
        <w:rPr>
          <w:lang w:val="uk-UA"/>
        </w:rPr>
        <w:t>]</w:t>
      </w:r>
      <w:r w:rsidR="00CE23C8">
        <w:rPr>
          <w:lang w:val="uk-UA"/>
        </w:rPr>
        <w:t>. Слід зазначити, що більшість таких засобів</w:t>
      </w:r>
      <w:r w:rsidRPr="00D62E26">
        <w:rPr>
          <w:lang w:val="uk-UA"/>
        </w:rPr>
        <w:t xml:space="preserve"> </w:t>
      </w:r>
      <w:r w:rsidR="00CE23C8">
        <w:rPr>
          <w:lang w:val="uk-UA"/>
        </w:rPr>
        <w:t xml:space="preserve">впливає </w:t>
      </w:r>
      <w:r w:rsidRPr="00D62E26">
        <w:rPr>
          <w:lang w:val="uk-UA"/>
        </w:rPr>
        <w:t>не на причину</w:t>
      </w:r>
      <w:r w:rsidR="00CE23C8">
        <w:rPr>
          <w:lang w:val="uk-UA"/>
        </w:rPr>
        <w:t xml:space="preserve"> пошкоджень, </w:t>
      </w:r>
      <w:r w:rsidRPr="00D62E26">
        <w:rPr>
          <w:lang w:val="uk-UA"/>
        </w:rPr>
        <w:t xml:space="preserve">а </w:t>
      </w:r>
      <w:r w:rsidR="00CE23C8">
        <w:rPr>
          <w:lang w:val="uk-UA"/>
        </w:rPr>
        <w:t>дозволяє зменшити наслідки від них, при незначній свої</w:t>
      </w:r>
      <w:r w:rsidR="00AE20BB">
        <w:rPr>
          <w:lang w:val="uk-UA"/>
        </w:rPr>
        <w:t>й</w:t>
      </w:r>
      <w:r w:rsidR="00CE23C8">
        <w:rPr>
          <w:lang w:val="uk-UA"/>
        </w:rPr>
        <w:t xml:space="preserve"> вартості</w:t>
      </w:r>
      <w:r w:rsidRPr="00D62E26">
        <w:rPr>
          <w:lang w:val="uk-UA"/>
        </w:rPr>
        <w:t>.</w:t>
      </w:r>
    </w:p>
    <w:p w:rsidR="00D62E26" w:rsidRPr="00D62E26" w:rsidRDefault="00D62E26" w:rsidP="00D62E26">
      <w:pPr>
        <w:rPr>
          <w:lang w:val="uk-UA"/>
        </w:rPr>
      </w:pPr>
      <w:r w:rsidRPr="00D62E26">
        <w:rPr>
          <w:lang w:val="uk-UA"/>
        </w:rPr>
        <w:t>Актуальність задачі забезпечення надійного електропостачання споживачів значно зросла, оскільки кількісно і якісно змінилися споживачі електричної енергії.</w:t>
      </w:r>
    </w:p>
    <w:p w:rsidR="00D62E26" w:rsidRPr="00C651CD" w:rsidRDefault="00D62E26" w:rsidP="00D62E26">
      <w:pPr>
        <w:rPr>
          <w:lang w:val="uk-UA"/>
        </w:rPr>
      </w:pPr>
      <w:r w:rsidRPr="00D62E26">
        <w:rPr>
          <w:lang w:val="uk-UA"/>
        </w:rPr>
        <w:t>Під час вибору</w:t>
      </w:r>
      <w:r>
        <w:rPr>
          <w:lang w:val="uk-UA"/>
        </w:rPr>
        <w:t xml:space="preserve"> кількості та місць встановлення</w:t>
      </w:r>
      <w:r w:rsidRPr="00D62E26">
        <w:rPr>
          <w:lang w:val="uk-UA"/>
        </w:rPr>
        <w:t xml:space="preserve"> </w:t>
      </w:r>
      <w:r w:rsidR="00CE23C8">
        <w:rPr>
          <w:lang w:val="uk-UA"/>
        </w:rPr>
        <w:t>ЗПН</w:t>
      </w:r>
      <w:r w:rsidRPr="00D62E26">
        <w:rPr>
          <w:lang w:val="uk-UA"/>
        </w:rPr>
        <w:t xml:space="preserve"> </w:t>
      </w:r>
      <w:r w:rsidR="00CE23C8">
        <w:rPr>
          <w:lang w:val="uk-UA"/>
        </w:rPr>
        <w:t xml:space="preserve">у </w:t>
      </w:r>
      <w:r w:rsidRPr="00D62E26">
        <w:rPr>
          <w:lang w:val="uk-UA"/>
        </w:rPr>
        <w:t>розподільних електричних мереж</w:t>
      </w:r>
      <w:r w:rsidR="00CE23C8">
        <w:rPr>
          <w:lang w:val="uk-UA"/>
        </w:rPr>
        <w:t>ах</w:t>
      </w:r>
      <w:r w:rsidRPr="00D62E26">
        <w:rPr>
          <w:lang w:val="uk-UA"/>
        </w:rPr>
        <w:t xml:space="preserve"> напругою 10</w:t>
      </w:r>
      <w:r w:rsidR="00AE20BB">
        <w:rPr>
          <w:lang w:val="uk-UA"/>
        </w:rPr>
        <w:t> </w:t>
      </w:r>
      <w:r w:rsidRPr="00D62E26">
        <w:rPr>
          <w:lang w:val="uk-UA"/>
        </w:rPr>
        <w:t>кВ</w:t>
      </w:r>
      <w:r>
        <w:rPr>
          <w:lang w:val="uk-UA"/>
        </w:rPr>
        <w:t xml:space="preserve"> (РМПЛ)</w:t>
      </w:r>
      <w:r w:rsidRPr="00D62E26">
        <w:rPr>
          <w:lang w:val="uk-UA"/>
        </w:rPr>
        <w:t xml:space="preserve"> проектно-конструкторські організації користуються </w:t>
      </w:r>
      <w:r w:rsidR="00CE23C8" w:rsidRPr="00C651CD">
        <w:rPr>
          <w:lang w:val="uk-UA"/>
        </w:rPr>
        <w:t xml:space="preserve">типовими </w:t>
      </w:r>
      <w:r w:rsidRPr="00C651CD">
        <w:rPr>
          <w:lang w:val="uk-UA"/>
        </w:rPr>
        <w:t>рішеннями для «типових моделей» таких мереж, які були розроблені на початку 80-х років ХХ століття в СРСР</w:t>
      </w:r>
      <w:r w:rsidR="007B3B97" w:rsidRPr="00C651CD">
        <w:rPr>
          <w:lang w:val="uk-UA"/>
        </w:rPr>
        <w:t xml:space="preserve"> </w:t>
      </w:r>
      <w:r w:rsidR="007B3B97" w:rsidRPr="00C651CD">
        <w:t>[</w:t>
      </w:r>
      <w:r w:rsidR="00AF74F2" w:rsidRPr="00AF74F2">
        <w:t>3</w:t>
      </w:r>
      <w:r w:rsidR="007B3B97" w:rsidRPr="00C651CD">
        <w:t>]</w:t>
      </w:r>
      <w:r w:rsidRPr="00C651CD">
        <w:rPr>
          <w:lang w:val="uk-UA"/>
        </w:rPr>
        <w:t xml:space="preserve">. </w:t>
      </w:r>
    </w:p>
    <w:p w:rsidR="00D62E26" w:rsidRPr="00C651CD" w:rsidRDefault="00D62E26" w:rsidP="00D62E26">
      <w:pPr>
        <w:rPr>
          <w:lang w:val="uk-UA"/>
        </w:rPr>
      </w:pPr>
      <w:r w:rsidRPr="00C651CD">
        <w:rPr>
          <w:lang w:val="uk-UA"/>
        </w:rPr>
        <w:t xml:space="preserve">Проте, з розпадом СРСР, змінилися навантаження та розподіл потужностей в таких електричних мережах і, як наслідок, існуючі «типові моделі» і типові рішення з підвищення їх надійності втратили свою адекватність. </w:t>
      </w:r>
    </w:p>
    <w:p w:rsidR="007B3B97" w:rsidRPr="00C651CD" w:rsidRDefault="007B3B97" w:rsidP="007B3B97">
      <w:pPr>
        <w:widowControl w:val="0"/>
        <w:ind w:left="20" w:right="20" w:firstLine="709"/>
        <w:rPr>
          <w:color w:val="000000"/>
          <w:szCs w:val="28"/>
          <w:lang w:val="uk-UA"/>
        </w:rPr>
      </w:pPr>
      <w:r w:rsidRPr="00C651CD">
        <w:rPr>
          <w:color w:val="000000"/>
          <w:szCs w:val="28"/>
          <w:lang w:val="uk-UA"/>
        </w:rPr>
        <w:t>Таким чином, на практиці існує гостра необхідність в розробці:</w:t>
      </w:r>
    </w:p>
    <w:p w:rsidR="007B3B97" w:rsidRPr="00C651CD" w:rsidRDefault="007B3B97" w:rsidP="007B3B97">
      <w:pPr>
        <w:pStyle w:val="af"/>
        <w:widowControl w:val="0"/>
        <w:numPr>
          <w:ilvl w:val="0"/>
          <w:numId w:val="15"/>
        </w:numPr>
        <w:ind w:right="20"/>
        <w:rPr>
          <w:color w:val="000000"/>
          <w:szCs w:val="28"/>
          <w:lang w:val="uk-UA"/>
        </w:rPr>
      </w:pPr>
      <w:r w:rsidRPr="00C651CD">
        <w:rPr>
          <w:color w:val="000000"/>
          <w:szCs w:val="28"/>
          <w:lang w:val="uk-UA"/>
        </w:rPr>
        <w:t>нових узагальнених структур РМПЛ;</w:t>
      </w:r>
    </w:p>
    <w:p w:rsidR="007B3B97" w:rsidRPr="007B3B97" w:rsidRDefault="007B3B97" w:rsidP="007B3B97">
      <w:pPr>
        <w:pStyle w:val="af"/>
        <w:widowControl w:val="0"/>
        <w:numPr>
          <w:ilvl w:val="0"/>
          <w:numId w:val="15"/>
        </w:numPr>
        <w:ind w:right="20"/>
        <w:rPr>
          <w:color w:val="000000"/>
          <w:szCs w:val="28"/>
          <w:lang w:val="uk-UA"/>
        </w:rPr>
      </w:pPr>
      <w:r w:rsidRPr="007B3B97">
        <w:rPr>
          <w:color w:val="000000"/>
          <w:szCs w:val="28"/>
          <w:lang w:val="uk-UA"/>
        </w:rPr>
        <w:t xml:space="preserve">типових рішень з </w:t>
      </w:r>
      <w:r w:rsidR="00AB5D22">
        <w:rPr>
          <w:color w:val="000000"/>
          <w:szCs w:val="28"/>
          <w:lang w:val="uk-UA"/>
        </w:rPr>
        <w:t>підвищення</w:t>
      </w:r>
      <w:r w:rsidRPr="007B3B97">
        <w:rPr>
          <w:color w:val="000000"/>
          <w:szCs w:val="28"/>
          <w:lang w:val="uk-UA"/>
        </w:rPr>
        <w:t xml:space="preserve"> надійності електропостачання споживачів </w:t>
      </w:r>
      <w:r w:rsidR="00AB5D22">
        <w:rPr>
          <w:color w:val="000000"/>
          <w:szCs w:val="28"/>
          <w:lang w:val="uk-UA"/>
        </w:rPr>
        <w:t xml:space="preserve">в РМПЛ </w:t>
      </w:r>
      <w:r w:rsidRPr="007B3B97">
        <w:rPr>
          <w:color w:val="000000"/>
          <w:szCs w:val="28"/>
          <w:lang w:val="uk-UA"/>
        </w:rPr>
        <w:t xml:space="preserve">за рахунок </w:t>
      </w:r>
      <w:r w:rsidR="00AB5D22">
        <w:rPr>
          <w:color w:val="000000"/>
          <w:szCs w:val="28"/>
          <w:lang w:val="uk-UA"/>
        </w:rPr>
        <w:t>використання ЗПН</w:t>
      </w:r>
      <w:r w:rsidRPr="007B3B97">
        <w:rPr>
          <w:color w:val="000000"/>
          <w:szCs w:val="28"/>
          <w:lang w:val="uk-UA"/>
        </w:rPr>
        <w:t>.</w:t>
      </w:r>
    </w:p>
    <w:p w:rsidR="007B3B97" w:rsidRPr="007B3B97" w:rsidRDefault="007B3B97" w:rsidP="007B3B97">
      <w:pPr>
        <w:widowControl w:val="0"/>
        <w:ind w:left="20" w:right="20" w:firstLine="709"/>
        <w:rPr>
          <w:color w:val="000000"/>
          <w:szCs w:val="28"/>
          <w:lang w:val="uk-UA"/>
        </w:rPr>
      </w:pPr>
      <w:r w:rsidRPr="007B3B97">
        <w:rPr>
          <w:color w:val="000000"/>
          <w:szCs w:val="28"/>
          <w:lang w:val="uk-UA"/>
        </w:rPr>
        <w:t xml:space="preserve">Саме </w:t>
      </w:r>
      <w:r w:rsidR="00AB5D22">
        <w:rPr>
          <w:color w:val="000000"/>
          <w:szCs w:val="28"/>
          <w:lang w:val="uk-UA"/>
        </w:rPr>
        <w:t xml:space="preserve">вирішення </w:t>
      </w:r>
      <w:r w:rsidRPr="007B3B97">
        <w:rPr>
          <w:color w:val="000000"/>
          <w:szCs w:val="28"/>
          <w:lang w:val="uk-UA"/>
        </w:rPr>
        <w:t>перш</w:t>
      </w:r>
      <w:r w:rsidR="00AB5D22">
        <w:rPr>
          <w:color w:val="000000"/>
          <w:szCs w:val="28"/>
          <w:lang w:val="uk-UA"/>
        </w:rPr>
        <w:t>ої</w:t>
      </w:r>
      <w:r w:rsidRPr="007B3B97">
        <w:rPr>
          <w:color w:val="000000"/>
          <w:szCs w:val="28"/>
          <w:lang w:val="uk-UA"/>
        </w:rPr>
        <w:t xml:space="preserve"> із зазначених </w:t>
      </w:r>
      <w:r w:rsidR="00AB5D22">
        <w:rPr>
          <w:color w:val="000000"/>
          <w:szCs w:val="28"/>
          <w:lang w:val="uk-UA"/>
        </w:rPr>
        <w:t>задач розглядається в даній статті</w:t>
      </w:r>
      <w:r w:rsidRPr="007B3B97">
        <w:rPr>
          <w:lang w:val="uk-UA"/>
        </w:rPr>
        <w:t>.</w:t>
      </w:r>
    </w:p>
    <w:p w:rsidR="00860A3E" w:rsidRPr="00D62E26" w:rsidRDefault="00860A3E" w:rsidP="00AB5D22">
      <w:pPr>
        <w:ind w:left="23" w:right="23" w:firstLine="709"/>
        <w:rPr>
          <w:szCs w:val="28"/>
          <w:lang w:val="uk-UA"/>
        </w:rPr>
      </w:pPr>
      <w:r w:rsidRPr="00D62E26">
        <w:rPr>
          <w:b/>
          <w:szCs w:val="28"/>
          <w:lang w:val="uk-UA"/>
        </w:rPr>
        <w:t xml:space="preserve">Мета статті. </w:t>
      </w:r>
      <w:r w:rsidR="00777027" w:rsidRPr="00D62E26">
        <w:rPr>
          <w:color w:val="000000"/>
          <w:szCs w:val="28"/>
          <w:lang w:val="uk-UA"/>
        </w:rPr>
        <w:t>Запропонувати</w:t>
      </w:r>
      <w:r w:rsidR="00777027" w:rsidRPr="00D62E26">
        <w:rPr>
          <w:szCs w:val="28"/>
          <w:lang w:val="uk-UA"/>
        </w:rPr>
        <w:t xml:space="preserve"> </w:t>
      </w:r>
      <w:r w:rsidR="00232935" w:rsidRPr="00D62E26">
        <w:rPr>
          <w:lang w:val="uk-UA"/>
        </w:rPr>
        <w:t>нові узагальнені структури розподільних електричних мереж напругою 10 кВ</w:t>
      </w:r>
      <w:r w:rsidRPr="00D62E26">
        <w:rPr>
          <w:szCs w:val="28"/>
          <w:lang w:val="uk-UA"/>
        </w:rPr>
        <w:t>.</w:t>
      </w:r>
    </w:p>
    <w:p w:rsidR="0022623E" w:rsidRPr="00D62E26" w:rsidRDefault="00860A3E" w:rsidP="0022623E">
      <w:pPr>
        <w:rPr>
          <w:lang w:val="uk-UA"/>
        </w:rPr>
      </w:pPr>
      <w:r w:rsidRPr="00D62E26">
        <w:rPr>
          <w:b/>
          <w:color w:val="000000"/>
          <w:szCs w:val="28"/>
          <w:lang w:val="uk-UA"/>
        </w:rPr>
        <w:lastRenderedPageBreak/>
        <w:t xml:space="preserve">Основні матеріали дослідження. </w:t>
      </w:r>
      <w:r w:rsidR="006F2F0D" w:rsidRPr="00D62E26">
        <w:rPr>
          <w:lang w:val="uk-UA"/>
        </w:rPr>
        <w:t>Для отримання узагальнених структур</w:t>
      </w:r>
      <w:r w:rsidR="00580915">
        <w:rPr>
          <w:lang w:val="uk-UA"/>
        </w:rPr>
        <w:t xml:space="preserve"> РМПЛ</w:t>
      </w:r>
      <w:r w:rsidR="006F2F0D" w:rsidRPr="00D62E26">
        <w:rPr>
          <w:lang w:val="uk-UA"/>
        </w:rPr>
        <w:t xml:space="preserve"> були обрані такі</w:t>
      </w:r>
      <w:r w:rsidR="00580915">
        <w:rPr>
          <w:lang w:val="uk-UA"/>
        </w:rPr>
        <w:t xml:space="preserve"> їх</w:t>
      </w:r>
      <w:r w:rsidR="006F2F0D" w:rsidRPr="00D62E26">
        <w:rPr>
          <w:lang w:val="uk-UA"/>
        </w:rPr>
        <w:t xml:space="preserve"> параметри</w:t>
      </w:r>
      <w:r w:rsidR="00800ECF" w:rsidRPr="00D62E26">
        <w:rPr>
          <w:lang w:val="uk-UA"/>
        </w:rPr>
        <w:t>, які мало залежа</w:t>
      </w:r>
      <w:r w:rsidR="006F2F0D" w:rsidRPr="00D62E26">
        <w:rPr>
          <w:lang w:val="uk-UA"/>
        </w:rPr>
        <w:t>ть</w:t>
      </w:r>
      <w:r w:rsidR="00800ECF" w:rsidRPr="00D62E26">
        <w:rPr>
          <w:lang w:val="uk-UA"/>
        </w:rPr>
        <w:t xml:space="preserve"> в</w:t>
      </w:r>
      <w:r w:rsidR="005218AE" w:rsidRPr="00D62E26">
        <w:rPr>
          <w:lang w:val="uk-UA"/>
        </w:rPr>
        <w:t xml:space="preserve">ід конструктивних елементів ЛЕП, та відповідають наступним </w:t>
      </w:r>
      <w:r w:rsidR="00580915">
        <w:rPr>
          <w:lang w:val="uk-UA"/>
        </w:rPr>
        <w:t>вимогам</w:t>
      </w:r>
      <w:r w:rsidR="0022623E" w:rsidRPr="00D62E26">
        <w:rPr>
          <w:lang w:val="uk-UA"/>
        </w:rPr>
        <w:t>:</w:t>
      </w:r>
    </w:p>
    <w:p w:rsidR="0022623E" w:rsidRPr="00D62E26" w:rsidRDefault="0022623E" w:rsidP="0022623E">
      <w:pPr>
        <w:pStyle w:val="a0"/>
        <w:rPr>
          <w:rFonts w:cs="Times New Roman"/>
        </w:rPr>
      </w:pPr>
      <w:r w:rsidRPr="00D62E26">
        <w:rPr>
          <w:rFonts w:cs="Times New Roman"/>
        </w:rPr>
        <w:t>доступність параметрів з паспорту мережі;</w:t>
      </w:r>
    </w:p>
    <w:p w:rsidR="0022623E" w:rsidRPr="00D62E26" w:rsidRDefault="0022623E" w:rsidP="0022623E">
      <w:pPr>
        <w:pStyle w:val="a0"/>
        <w:rPr>
          <w:rFonts w:cs="Times New Roman"/>
        </w:rPr>
      </w:pPr>
      <w:r w:rsidRPr="00D62E26">
        <w:rPr>
          <w:rFonts w:cs="Times New Roman"/>
        </w:rPr>
        <w:t>оперування звичними для проектувальників величинами;</w:t>
      </w:r>
    </w:p>
    <w:p w:rsidR="0022623E" w:rsidRPr="00D62E26" w:rsidRDefault="0022623E" w:rsidP="0022623E">
      <w:pPr>
        <w:pStyle w:val="a0"/>
        <w:rPr>
          <w:rFonts w:cs="Times New Roman"/>
        </w:rPr>
      </w:pPr>
      <w:r w:rsidRPr="00D62E26">
        <w:rPr>
          <w:rFonts w:cs="Times New Roman"/>
        </w:rPr>
        <w:t>мінімум математичних перетворень та арифметичних дій.</w:t>
      </w:r>
    </w:p>
    <w:p w:rsidR="0022623E" w:rsidRPr="00D62E26" w:rsidRDefault="008045DF" w:rsidP="0022623E">
      <w:pPr>
        <w:rPr>
          <w:lang w:val="uk-UA"/>
        </w:rPr>
      </w:pPr>
      <w:r>
        <w:rPr>
          <w:lang w:val="uk-UA"/>
        </w:rPr>
        <w:t>У</w:t>
      </w:r>
      <w:r w:rsidR="00A83EFF">
        <w:rPr>
          <w:lang w:val="uk-UA"/>
        </w:rPr>
        <w:t xml:space="preserve"> даній роботі були використані наступні визначення, що можуть дещо відрізнятися віз загальноприйнятих.</w:t>
      </w:r>
    </w:p>
    <w:p w:rsidR="0022623E" w:rsidRPr="00C651CD" w:rsidRDefault="0022623E" w:rsidP="0022623E">
      <w:pPr>
        <w:pStyle w:val="a"/>
        <w:rPr>
          <w:lang w:val="uk-UA"/>
        </w:rPr>
      </w:pPr>
      <w:r w:rsidRPr="00D62E26">
        <w:rPr>
          <w:b/>
          <w:lang w:val="uk-UA"/>
        </w:rPr>
        <w:t>Сумарна довжина мережі</w:t>
      </w:r>
      <w:r w:rsidRPr="00D62E26">
        <w:rPr>
          <w:lang w:val="uk-UA"/>
        </w:rPr>
        <w:t xml:space="preserve"> </w:t>
      </w:r>
      <w:r w:rsidRPr="00D62E26">
        <w:rPr>
          <w:rFonts w:cs="Times New Roman"/>
          <w:position w:val="-16"/>
          <w:lang w:val="uk-UA"/>
        </w:rPr>
        <w:object w:dxaOrig="49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15pt;height:21.75pt" o:ole="">
            <v:imagedata r:id="rId9" o:title=""/>
          </v:shape>
          <o:OLEObject Type="Embed" ProgID="Equation.3" ShapeID="_x0000_i1025" DrawAspect="Content" ObjectID="_1453378105" r:id="rId10"/>
        </w:object>
      </w:r>
      <w:r w:rsidRPr="00D62E26">
        <w:rPr>
          <w:rFonts w:cs="Times New Roman"/>
          <w:position w:val="-16"/>
          <w:lang w:val="uk-UA"/>
        </w:rPr>
        <w:t xml:space="preserve"> </w:t>
      </w:r>
      <w:r w:rsidRPr="00D62E26">
        <w:rPr>
          <w:lang w:val="uk-UA"/>
        </w:rPr>
        <w:t>–</w:t>
      </w:r>
      <w:r w:rsidR="008B728E">
        <w:rPr>
          <w:lang w:val="uk-UA"/>
        </w:rPr>
        <w:t xml:space="preserve"> </w:t>
      </w:r>
      <w:r w:rsidRPr="00D62E26">
        <w:rPr>
          <w:lang w:val="uk-UA"/>
        </w:rPr>
        <w:t xml:space="preserve">сума всіх довжин ділянок мережі, </w:t>
      </w:r>
      <w:r w:rsidRPr="00C651CD">
        <w:rPr>
          <w:lang w:val="uk-UA"/>
        </w:rPr>
        <w:t>вказаних у її паспорті.</w:t>
      </w:r>
    </w:p>
    <w:p w:rsidR="0022623E" w:rsidRPr="00C651CD" w:rsidRDefault="0022623E" w:rsidP="0022623E">
      <w:pPr>
        <w:pStyle w:val="a"/>
        <w:rPr>
          <w:rFonts w:cs="Times New Roman"/>
          <w:lang w:val="uk-UA"/>
        </w:rPr>
      </w:pPr>
      <w:r w:rsidRPr="00C651CD">
        <w:rPr>
          <w:rFonts w:cs="Times New Roman"/>
          <w:b/>
          <w:lang w:val="uk-UA"/>
        </w:rPr>
        <w:t xml:space="preserve">Сумарна потужність </w:t>
      </w:r>
      <w:r w:rsidR="008045DF" w:rsidRPr="00C651CD">
        <w:rPr>
          <w:rFonts w:cs="Times New Roman"/>
          <w:b/>
          <w:lang w:val="uk-UA"/>
        </w:rPr>
        <w:t>ТП</w:t>
      </w:r>
      <w:r w:rsidRPr="00C651CD">
        <w:rPr>
          <w:rFonts w:cs="Times New Roman"/>
          <w:lang w:val="uk-UA"/>
        </w:rPr>
        <w:t xml:space="preserve"> </w:t>
      </w:r>
      <w:r w:rsidR="008045DF" w:rsidRPr="00C651CD">
        <w:rPr>
          <w:rFonts w:cs="Times New Roman"/>
          <w:lang w:val="uk-UA"/>
        </w:rPr>
        <w:t xml:space="preserve">в </w:t>
      </w:r>
      <w:r w:rsidRPr="00C651CD">
        <w:rPr>
          <w:rFonts w:cs="Times New Roman"/>
          <w:lang w:val="uk-UA"/>
        </w:rPr>
        <w:t xml:space="preserve">мережі </w:t>
      </w:r>
      <w:r w:rsidRPr="00C651CD">
        <w:rPr>
          <w:rFonts w:cs="Times New Roman"/>
          <w:position w:val="-16"/>
          <w:lang w:val="uk-UA"/>
        </w:rPr>
        <w:object w:dxaOrig="499" w:dyaOrig="420">
          <v:shape id="_x0000_i1026" type="#_x0000_t75" style="width:25.15pt;height:21.75pt" o:ole="">
            <v:imagedata r:id="rId11" o:title=""/>
          </v:shape>
          <o:OLEObject Type="Embed" ProgID="Equation.3" ShapeID="_x0000_i1026" DrawAspect="Content" ObjectID="_1453378106" r:id="rId12"/>
        </w:object>
      </w:r>
      <w:r w:rsidRPr="00C651CD">
        <w:rPr>
          <w:rFonts w:cs="Times New Roman"/>
          <w:lang w:val="uk-UA"/>
        </w:rPr>
        <w:t xml:space="preserve"> –</w:t>
      </w:r>
      <w:r w:rsidR="008045DF" w:rsidRPr="00C651CD">
        <w:rPr>
          <w:rFonts w:cs="Times New Roman"/>
          <w:lang w:val="uk-UA"/>
        </w:rPr>
        <w:t xml:space="preserve"> </w:t>
      </w:r>
      <w:r w:rsidRPr="00C651CD">
        <w:rPr>
          <w:rFonts w:cs="Times New Roman"/>
          <w:lang w:val="uk-UA"/>
        </w:rPr>
        <w:t xml:space="preserve">сума потужностей </w:t>
      </w:r>
      <w:r w:rsidR="008045DF" w:rsidRPr="00C651CD">
        <w:rPr>
          <w:rFonts w:cs="Times New Roman"/>
          <w:lang w:val="uk-UA"/>
        </w:rPr>
        <w:t xml:space="preserve">всіх </w:t>
      </w:r>
      <w:r w:rsidRPr="00C651CD">
        <w:rPr>
          <w:rFonts w:cs="Times New Roman"/>
          <w:lang w:val="uk-UA"/>
        </w:rPr>
        <w:t>ТП</w:t>
      </w:r>
      <w:r w:rsidR="00AE20BB" w:rsidRPr="00C651CD">
        <w:rPr>
          <w:rFonts w:cs="Times New Roman"/>
          <w:lang w:val="uk-UA"/>
        </w:rPr>
        <w:t xml:space="preserve"> мережі</w:t>
      </w:r>
      <w:r w:rsidRPr="00C651CD">
        <w:rPr>
          <w:rFonts w:cs="Times New Roman"/>
          <w:lang w:val="uk-UA"/>
        </w:rPr>
        <w:t>.</w:t>
      </w:r>
    </w:p>
    <w:p w:rsidR="0022623E" w:rsidRPr="00D62E26" w:rsidRDefault="0022623E" w:rsidP="0022623E">
      <w:pPr>
        <w:pStyle w:val="a"/>
        <w:rPr>
          <w:rFonts w:cs="Times New Roman"/>
          <w:lang w:val="uk-UA"/>
        </w:rPr>
      </w:pPr>
      <w:r w:rsidRPr="00C651CD">
        <w:rPr>
          <w:rFonts w:cs="Times New Roman"/>
          <w:b/>
          <w:lang w:val="uk-UA"/>
        </w:rPr>
        <w:t>Магістраль</w:t>
      </w:r>
      <w:r w:rsidR="005218AE" w:rsidRPr="008045DF">
        <w:rPr>
          <w:rFonts w:cs="Times New Roman"/>
          <w:b/>
          <w:lang w:val="uk-UA"/>
        </w:rPr>
        <w:t xml:space="preserve"> мережі</w:t>
      </w:r>
      <w:r w:rsidR="005218AE" w:rsidRPr="00D62E26">
        <w:rPr>
          <w:rFonts w:cs="Times New Roman"/>
          <w:lang w:val="uk-UA"/>
        </w:rPr>
        <w:t xml:space="preserve"> </w:t>
      </w:r>
      <w:r w:rsidR="008B728E">
        <w:rPr>
          <w:rFonts w:cs="Times New Roman"/>
          <w:lang w:val="uk-UA"/>
        </w:rPr>
        <w:t xml:space="preserve">– </w:t>
      </w:r>
      <w:r w:rsidRPr="00D62E26">
        <w:rPr>
          <w:rFonts w:cs="Times New Roman"/>
          <w:lang w:val="uk-UA"/>
        </w:rPr>
        <w:t>сум</w:t>
      </w:r>
      <w:r w:rsidR="00234576" w:rsidRPr="00D62E26">
        <w:rPr>
          <w:rFonts w:cs="Times New Roman"/>
          <w:lang w:val="uk-UA"/>
        </w:rPr>
        <w:t>а</w:t>
      </w:r>
      <w:r w:rsidRPr="00D62E26">
        <w:rPr>
          <w:rFonts w:cs="Times New Roman"/>
          <w:lang w:val="uk-UA"/>
        </w:rPr>
        <w:t xml:space="preserve"> довжин ділянок від центру живлення до найвіддаленішого споживача за найбільшим перерізом проводу мережі. У випадку однакових перерізів проводів магістралі та розгалужень мережі, магістрал</w:t>
      </w:r>
      <w:r w:rsidR="008045DF">
        <w:rPr>
          <w:rFonts w:cs="Times New Roman"/>
          <w:lang w:val="uk-UA"/>
        </w:rPr>
        <w:t>лю</w:t>
      </w:r>
      <w:r w:rsidRPr="00D62E26">
        <w:rPr>
          <w:rFonts w:cs="Times New Roman"/>
          <w:lang w:val="uk-UA"/>
        </w:rPr>
        <w:t xml:space="preserve"> вважатим</w:t>
      </w:r>
      <w:r w:rsidR="008045DF">
        <w:rPr>
          <w:rFonts w:cs="Times New Roman"/>
          <w:lang w:val="uk-UA"/>
        </w:rPr>
        <w:t>уться</w:t>
      </w:r>
      <w:r w:rsidRPr="00D62E26">
        <w:rPr>
          <w:rFonts w:cs="Times New Roman"/>
          <w:lang w:val="uk-UA"/>
        </w:rPr>
        <w:t xml:space="preserve"> ділянки з найбільшою протяжністю. У випадку однакових перерізів проводів та протяжності ділянок, магістрал</w:t>
      </w:r>
      <w:r w:rsidR="008045DF">
        <w:rPr>
          <w:rFonts w:cs="Times New Roman"/>
          <w:lang w:val="uk-UA"/>
        </w:rPr>
        <w:t>л</w:t>
      </w:r>
      <w:r w:rsidRPr="00D62E26">
        <w:rPr>
          <w:rFonts w:cs="Times New Roman"/>
          <w:lang w:val="uk-UA"/>
        </w:rPr>
        <w:t xml:space="preserve">ю </w:t>
      </w:r>
      <w:r w:rsidR="006416B8" w:rsidRPr="00D62E26">
        <w:rPr>
          <w:rFonts w:cs="Times New Roman"/>
          <w:lang w:val="uk-UA"/>
        </w:rPr>
        <w:t>вважатим</w:t>
      </w:r>
      <w:r w:rsidR="006416B8">
        <w:rPr>
          <w:rFonts w:cs="Times New Roman"/>
          <w:lang w:val="uk-UA"/>
        </w:rPr>
        <w:t>уться</w:t>
      </w:r>
      <w:r w:rsidR="006416B8" w:rsidRPr="00D62E26">
        <w:rPr>
          <w:rFonts w:cs="Times New Roman"/>
          <w:lang w:val="uk-UA"/>
        </w:rPr>
        <w:t xml:space="preserve"> </w:t>
      </w:r>
      <w:r w:rsidRPr="00D62E26">
        <w:rPr>
          <w:rFonts w:cs="Times New Roman"/>
          <w:lang w:val="uk-UA"/>
        </w:rPr>
        <w:t xml:space="preserve">ділянки з найбільшою потужністю та кількістю підключених до них ТП. </w:t>
      </w:r>
      <w:r w:rsidRPr="00D62E26">
        <w:rPr>
          <w:rFonts w:cs="Times New Roman"/>
          <w:b/>
          <w:lang w:val="uk-UA"/>
        </w:rPr>
        <w:t>Відгалуження мережі</w:t>
      </w:r>
      <w:r w:rsidRPr="00D62E26">
        <w:rPr>
          <w:rFonts w:cs="Times New Roman"/>
          <w:lang w:val="uk-UA"/>
        </w:rPr>
        <w:t>, що відходить від магістрал</w:t>
      </w:r>
      <w:r w:rsidR="008045DF">
        <w:rPr>
          <w:rFonts w:cs="Times New Roman"/>
          <w:lang w:val="uk-UA"/>
        </w:rPr>
        <w:t>і</w:t>
      </w:r>
      <w:r w:rsidRPr="00D62E26">
        <w:rPr>
          <w:rFonts w:cs="Times New Roman"/>
          <w:lang w:val="uk-UA"/>
        </w:rPr>
        <w:t xml:space="preserve"> </w:t>
      </w:r>
      <w:r w:rsidR="006416B8">
        <w:rPr>
          <w:rFonts w:cs="Times New Roman"/>
          <w:lang w:val="uk-UA"/>
        </w:rPr>
        <w:t xml:space="preserve">– </w:t>
      </w:r>
      <w:r w:rsidRPr="00D62E26">
        <w:rPr>
          <w:rFonts w:cs="Times New Roman"/>
          <w:lang w:val="uk-UA"/>
        </w:rPr>
        <w:t>ділянк</w:t>
      </w:r>
      <w:r w:rsidR="00234576" w:rsidRPr="00D62E26">
        <w:rPr>
          <w:rFonts w:cs="Times New Roman"/>
          <w:lang w:val="uk-UA"/>
        </w:rPr>
        <w:t>а</w:t>
      </w:r>
      <w:r w:rsidRPr="00D62E26">
        <w:rPr>
          <w:rFonts w:cs="Times New Roman"/>
          <w:lang w:val="uk-UA"/>
        </w:rPr>
        <w:t>, що ма</w:t>
      </w:r>
      <w:r w:rsidR="006416B8">
        <w:rPr>
          <w:rFonts w:cs="Times New Roman"/>
          <w:lang w:val="uk-UA"/>
        </w:rPr>
        <w:t>є</w:t>
      </w:r>
      <w:r w:rsidRPr="00D62E26">
        <w:rPr>
          <w:rFonts w:cs="Times New Roman"/>
          <w:lang w:val="uk-UA"/>
        </w:rPr>
        <w:t xml:space="preserve"> хоча б одне розгалуження. Такі критерії визначення магістралі доцільні оскільки між кількістю ТП 10/0,4 кВ і протяжністю </w:t>
      </w:r>
      <w:r w:rsidR="006416B8">
        <w:rPr>
          <w:rFonts w:cs="Times New Roman"/>
          <w:lang w:val="uk-UA"/>
        </w:rPr>
        <w:t>ЛЕП</w:t>
      </w:r>
      <w:r w:rsidRPr="00D62E26">
        <w:rPr>
          <w:rFonts w:cs="Times New Roman"/>
          <w:lang w:val="uk-UA"/>
        </w:rPr>
        <w:t xml:space="preserve"> 10 кВ, а також між кількістю ТП 10/0,4 кВ та їх сумарною потужністю, існують досить тісні кореляційні зв'язки [</w:t>
      </w:r>
      <w:r w:rsidR="00AF74F2" w:rsidRPr="00AF74F2">
        <w:rPr>
          <w:rFonts w:cs="Times New Roman"/>
          <w:lang w:val="uk-UA"/>
        </w:rPr>
        <w:t>4</w:t>
      </w:r>
      <w:r w:rsidRPr="00D62E26">
        <w:rPr>
          <w:rFonts w:cs="Times New Roman"/>
          <w:lang w:val="uk-UA"/>
        </w:rPr>
        <w:t xml:space="preserve">]. Тоді </w:t>
      </w:r>
      <w:r w:rsidRPr="00D62E26">
        <w:rPr>
          <w:rFonts w:cs="Times New Roman"/>
          <w:b/>
          <w:lang w:val="uk-UA"/>
        </w:rPr>
        <w:t>сумарн</w:t>
      </w:r>
      <w:r w:rsidR="00234576" w:rsidRPr="00D62E26">
        <w:rPr>
          <w:rFonts w:cs="Times New Roman"/>
          <w:b/>
          <w:lang w:val="uk-UA"/>
        </w:rPr>
        <w:t>а</w:t>
      </w:r>
      <w:r w:rsidRPr="00D62E26">
        <w:rPr>
          <w:rFonts w:cs="Times New Roman"/>
          <w:b/>
          <w:lang w:val="uk-UA"/>
        </w:rPr>
        <w:t xml:space="preserve"> довжин</w:t>
      </w:r>
      <w:r w:rsidR="00234576" w:rsidRPr="00D62E26">
        <w:rPr>
          <w:rFonts w:cs="Times New Roman"/>
          <w:b/>
          <w:lang w:val="uk-UA"/>
        </w:rPr>
        <w:t>а</w:t>
      </w:r>
      <w:r w:rsidRPr="00D62E26">
        <w:rPr>
          <w:rFonts w:cs="Times New Roman"/>
          <w:b/>
          <w:lang w:val="uk-UA"/>
        </w:rPr>
        <w:t xml:space="preserve"> магістралі</w:t>
      </w:r>
      <w:r w:rsidRPr="00D62E26">
        <w:rPr>
          <w:rFonts w:cs="Times New Roman"/>
          <w:lang w:val="uk-UA"/>
        </w:rPr>
        <w:t xml:space="preserve"> </w:t>
      </w:r>
      <w:r w:rsidRPr="00D62E26">
        <w:rPr>
          <w:rFonts w:cs="Times New Roman"/>
          <w:position w:val="-12"/>
          <w:lang w:val="uk-UA"/>
        </w:rPr>
        <w:object w:dxaOrig="540" w:dyaOrig="380">
          <v:shape id="_x0000_i1027" type="#_x0000_t75" style="width:27.15pt;height:19pt" o:ole="">
            <v:imagedata r:id="rId13" o:title=""/>
          </v:shape>
          <o:OLEObject Type="Embed" ProgID="Equation.3" ShapeID="_x0000_i1027" DrawAspect="Content" ObjectID="_1453378107" r:id="rId14"/>
        </w:object>
      </w:r>
      <w:r w:rsidRPr="00D62E26">
        <w:rPr>
          <w:rFonts w:cs="Times New Roman"/>
          <w:lang w:val="uk-UA"/>
        </w:rPr>
        <w:t xml:space="preserve"> </w:t>
      </w:r>
      <w:r w:rsidR="006416B8">
        <w:rPr>
          <w:rFonts w:cs="Times New Roman"/>
          <w:lang w:val="uk-UA"/>
        </w:rPr>
        <w:t>– це</w:t>
      </w:r>
      <w:r w:rsidRPr="00D62E26">
        <w:rPr>
          <w:rFonts w:cs="Times New Roman"/>
          <w:lang w:val="uk-UA"/>
        </w:rPr>
        <w:t xml:space="preserve"> сум</w:t>
      </w:r>
      <w:r w:rsidR="006416B8">
        <w:rPr>
          <w:rFonts w:cs="Times New Roman"/>
          <w:lang w:val="uk-UA"/>
        </w:rPr>
        <w:t>а</w:t>
      </w:r>
      <w:r w:rsidRPr="00D62E26">
        <w:rPr>
          <w:rFonts w:cs="Times New Roman"/>
          <w:lang w:val="uk-UA"/>
        </w:rPr>
        <w:t xml:space="preserve"> довжин ділянок мережі, що задовольняють вищезазначеним </w:t>
      </w:r>
      <w:r w:rsidR="006416B8">
        <w:rPr>
          <w:rFonts w:cs="Times New Roman"/>
          <w:lang w:val="uk-UA"/>
        </w:rPr>
        <w:t>визначенням</w:t>
      </w:r>
      <w:r w:rsidRPr="00D62E26">
        <w:rPr>
          <w:rFonts w:cs="Times New Roman"/>
          <w:lang w:val="uk-UA"/>
        </w:rPr>
        <w:t xml:space="preserve"> та критеріям.</w:t>
      </w:r>
    </w:p>
    <w:p w:rsidR="0022623E" w:rsidRPr="00D62E26" w:rsidRDefault="0022623E" w:rsidP="0022623E">
      <w:pPr>
        <w:pStyle w:val="a"/>
        <w:rPr>
          <w:rFonts w:cs="Times New Roman"/>
          <w:lang w:val="uk-UA"/>
        </w:rPr>
      </w:pPr>
      <w:r w:rsidRPr="00D62E26">
        <w:rPr>
          <w:rFonts w:cs="Times New Roman"/>
          <w:b/>
          <w:lang w:val="uk-UA"/>
        </w:rPr>
        <w:t>Сумарн</w:t>
      </w:r>
      <w:r w:rsidR="00234576" w:rsidRPr="00D62E26">
        <w:rPr>
          <w:rFonts w:cs="Times New Roman"/>
          <w:b/>
          <w:lang w:val="uk-UA"/>
        </w:rPr>
        <w:t>а</w:t>
      </w:r>
      <w:r w:rsidRPr="00D62E26">
        <w:rPr>
          <w:rFonts w:cs="Times New Roman"/>
          <w:b/>
          <w:lang w:val="uk-UA"/>
        </w:rPr>
        <w:t xml:space="preserve"> потужність магістральних споживачів</w:t>
      </w:r>
      <w:r w:rsidRPr="00D62E26">
        <w:rPr>
          <w:rFonts w:cs="Times New Roman"/>
          <w:lang w:val="uk-UA"/>
        </w:rPr>
        <w:t xml:space="preserve"> </w:t>
      </w:r>
      <w:r w:rsidRPr="00D62E26">
        <w:rPr>
          <w:rFonts w:cs="Times New Roman"/>
          <w:position w:val="-12"/>
          <w:lang w:val="uk-UA"/>
        </w:rPr>
        <w:object w:dxaOrig="540" w:dyaOrig="380">
          <v:shape id="_x0000_i1028" type="#_x0000_t75" style="width:27.15pt;height:19pt" o:ole="">
            <v:imagedata r:id="rId15" o:title=""/>
          </v:shape>
          <o:OLEObject Type="Embed" ProgID="Equation.3" ShapeID="_x0000_i1028" DrawAspect="Content" ObjectID="_1453378108" r:id="rId16"/>
        </w:object>
      </w:r>
      <w:r w:rsidRPr="00D62E26">
        <w:rPr>
          <w:rFonts w:cs="Times New Roman"/>
          <w:lang w:val="uk-UA"/>
        </w:rPr>
        <w:t xml:space="preserve"> </w:t>
      </w:r>
      <w:r w:rsidR="006416B8">
        <w:rPr>
          <w:rFonts w:cs="Times New Roman"/>
          <w:lang w:val="uk-UA"/>
        </w:rPr>
        <w:t xml:space="preserve">– </w:t>
      </w:r>
      <w:r w:rsidRPr="00D62E26">
        <w:rPr>
          <w:rFonts w:cs="Times New Roman"/>
          <w:lang w:val="uk-UA"/>
        </w:rPr>
        <w:t>сум</w:t>
      </w:r>
      <w:r w:rsidR="00234576" w:rsidRPr="00D62E26">
        <w:rPr>
          <w:rFonts w:cs="Times New Roman"/>
          <w:lang w:val="uk-UA"/>
        </w:rPr>
        <w:t>а</w:t>
      </w:r>
      <w:r w:rsidRPr="00D62E26">
        <w:rPr>
          <w:rFonts w:cs="Times New Roman"/>
          <w:lang w:val="uk-UA"/>
        </w:rPr>
        <w:t xml:space="preserve"> потужностей ТП, що під’єднанні до магістралі.</w:t>
      </w:r>
    </w:p>
    <w:p w:rsidR="0022623E" w:rsidRPr="00A0528B" w:rsidRDefault="0022623E" w:rsidP="0022623E">
      <w:pPr>
        <w:pStyle w:val="a"/>
        <w:rPr>
          <w:rFonts w:cs="Times New Roman"/>
          <w:lang w:val="uk-UA"/>
        </w:rPr>
      </w:pPr>
      <w:r w:rsidRPr="00D62E26">
        <w:rPr>
          <w:rFonts w:cs="Times New Roman"/>
          <w:b/>
          <w:lang w:val="uk-UA"/>
        </w:rPr>
        <w:t>Сумарн</w:t>
      </w:r>
      <w:r w:rsidR="00234576" w:rsidRPr="00D62E26">
        <w:rPr>
          <w:rFonts w:cs="Times New Roman"/>
          <w:b/>
          <w:lang w:val="uk-UA"/>
        </w:rPr>
        <w:t>а</w:t>
      </w:r>
      <w:r w:rsidRPr="00D62E26">
        <w:rPr>
          <w:rFonts w:cs="Times New Roman"/>
          <w:b/>
          <w:lang w:val="uk-UA"/>
        </w:rPr>
        <w:t xml:space="preserve"> потужність відгалужень</w:t>
      </w:r>
      <w:r w:rsidRPr="00D62E26">
        <w:rPr>
          <w:rFonts w:cs="Times New Roman"/>
          <w:lang w:val="uk-UA"/>
        </w:rPr>
        <w:t xml:space="preserve"> </w:t>
      </w:r>
      <w:r w:rsidRPr="00D62E26">
        <w:rPr>
          <w:rFonts w:cs="Times New Roman"/>
          <w:position w:val="-12"/>
          <w:lang w:val="uk-UA"/>
        </w:rPr>
        <w:object w:dxaOrig="460" w:dyaOrig="380">
          <v:shape id="_x0000_i1029" type="#_x0000_t75" style="width:23.1pt;height:19pt" o:ole="">
            <v:imagedata r:id="rId17" o:title=""/>
          </v:shape>
          <o:OLEObject Type="Embed" ProgID="Equation.3" ShapeID="_x0000_i1029" DrawAspect="Content" ObjectID="_1453378109" r:id="rId18"/>
        </w:object>
      </w:r>
      <w:r w:rsidRPr="00D62E26">
        <w:rPr>
          <w:rFonts w:cs="Times New Roman"/>
          <w:lang w:val="uk-UA"/>
        </w:rPr>
        <w:t xml:space="preserve"> </w:t>
      </w:r>
      <w:r w:rsidR="006416B8">
        <w:rPr>
          <w:rFonts w:cs="Times New Roman"/>
          <w:lang w:val="uk-UA"/>
        </w:rPr>
        <w:t>–</w:t>
      </w:r>
      <w:r w:rsidRPr="00D62E26">
        <w:rPr>
          <w:rFonts w:cs="Times New Roman"/>
          <w:lang w:val="uk-UA"/>
        </w:rPr>
        <w:t xml:space="preserve"> сум</w:t>
      </w:r>
      <w:r w:rsidR="00234576" w:rsidRPr="00D62E26">
        <w:rPr>
          <w:rFonts w:cs="Times New Roman"/>
          <w:lang w:val="uk-UA"/>
        </w:rPr>
        <w:t>а</w:t>
      </w:r>
      <w:r w:rsidRPr="00D62E26">
        <w:rPr>
          <w:rFonts w:cs="Times New Roman"/>
          <w:lang w:val="uk-UA"/>
        </w:rPr>
        <w:t xml:space="preserve"> потужностей ТП, що </w:t>
      </w:r>
      <w:r w:rsidRPr="00A0528B">
        <w:rPr>
          <w:rFonts w:cs="Times New Roman"/>
          <w:lang w:val="uk-UA"/>
        </w:rPr>
        <w:t>під’єднанні до відгалужень.</w:t>
      </w:r>
    </w:p>
    <w:p w:rsidR="00A0528B" w:rsidRPr="00A0528B" w:rsidRDefault="0022623E" w:rsidP="00BA08EA">
      <w:pPr>
        <w:pStyle w:val="a"/>
        <w:rPr>
          <w:lang w:val="uk-UA"/>
        </w:rPr>
      </w:pPr>
      <w:r w:rsidRPr="00A0528B">
        <w:rPr>
          <w:rFonts w:cs="Times New Roman"/>
          <w:b/>
          <w:lang w:val="uk-UA"/>
        </w:rPr>
        <w:lastRenderedPageBreak/>
        <w:t>Сумарн</w:t>
      </w:r>
      <w:r w:rsidR="00234576" w:rsidRPr="00A0528B">
        <w:rPr>
          <w:rFonts w:cs="Times New Roman"/>
          <w:b/>
          <w:lang w:val="uk-UA"/>
        </w:rPr>
        <w:t>а</w:t>
      </w:r>
      <w:r w:rsidRPr="00A0528B">
        <w:rPr>
          <w:rFonts w:cs="Times New Roman"/>
          <w:b/>
          <w:lang w:val="uk-UA"/>
        </w:rPr>
        <w:t xml:space="preserve"> довжин</w:t>
      </w:r>
      <w:r w:rsidR="00234576" w:rsidRPr="00A0528B">
        <w:rPr>
          <w:rFonts w:cs="Times New Roman"/>
          <w:b/>
          <w:lang w:val="uk-UA"/>
        </w:rPr>
        <w:t>а</w:t>
      </w:r>
      <w:r w:rsidRPr="00A0528B">
        <w:rPr>
          <w:rFonts w:cs="Times New Roman"/>
          <w:b/>
          <w:lang w:val="uk-UA"/>
        </w:rPr>
        <w:t xml:space="preserve"> відгалужень</w:t>
      </w:r>
      <w:r w:rsidRPr="00A0528B">
        <w:rPr>
          <w:rFonts w:cs="Times New Roman"/>
          <w:lang w:val="uk-UA"/>
        </w:rPr>
        <w:t xml:space="preserve"> </w:t>
      </w:r>
      <w:r w:rsidRPr="00A0528B">
        <w:rPr>
          <w:rFonts w:cs="Times New Roman"/>
          <w:position w:val="-12"/>
          <w:lang w:val="uk-UA"/>
        </w:rPr>
        <w:object w:dxaOrig="460" w:dyaOrig="380">
          <v:shape id="_x0000_i1030" type="#_x0000_t75" style="width:23.1pt;height:19pt" o:ole="">
            <v:imagedata r:id="rId19" o:title=""/>
          </v:shape>
          <o:OLEObject Type="Embed" ProgID="Equation.3" ShapeID="_x0000_i1030" DrawAspect="Content" ObjectID="_1453378110" r:id="rId20"/>
        </w:object>
      </w:r>
      <w:r w:rsidRPr="00A0528B">
        <w:rPr>
          <w:rFonts w:cs="Times New Roman"/>
          <w:lang w:val="uk-UA"/>
        </w:rPr>
        <w:t xml:space="preserve"> </w:t>
      </w:r>
      <w:r w:rsidR="006416B8" w:rsidRPr="00A0528B">
        <w:rPr>
          <w:rFonts w:cs="Times New Roman"/>
          <w:lang w:val="uk-UA"/>
        </w:rPr>
        <w:t>–</w:t>
      </w:r>
      <w:r w:rsidRPr="00A0528B">
        <w:rPr>
          <w:rFonts w:cs="Times New Roman"/>
          <w:lang w:val="uk-UA"/>
        </w:rPr>
        <w:t xml:space="preserve"> сум</w:t>
      </w:r>
      <w:r w:rsidR="006416B8" w:rsidRPr="00A0528B">
        <w:rPr>
          <w:rFonts w:cs="Times New Roman"/>
          <w:lang w:val="uk-UA"/>
        </w:rPr>
        <w:t>а</w:t>
      </w:r>
      <w:r w:rsidRPr="00A0528B">
        <w:rPr>
          <w:rFonts w:cs="Times New Roman"/>
          <w:lang w:val="uk-UA"/>
        </w:rPr>
        <w:t xml:space="preserve"> ділянок мережі, що визначені як відгалуження.</w:t>
      </w:r>
    </w:p>
    <w:p w:rsidR="008045DF" w:rsidRPr="00D62E26" w:rsidRDefault="008045DF" w:rsidP="008045DF">
      <w:pPr>
        <w:rPr>
          <w:lang w:val="uk-UA"/>
        </w:rPr>
      </w:pPr>
      <w:r w:rsidRPr="00D62E26">
        <w:rPr>
          <w:lang w:val="uk-UA"/>
        </w:rPr>
        <w:t xml:space="preserve">При виборі параметрів структур </w:t>
      </w:r>
      <w:r>
        <w:rPr>
          <w:lang w:val="uk-UA"/>
        </w:rPr>
        <w:t xml:space="preserve">також </w:t>
      </w:r>
      <w:r w:rsidRPr="00D62E26">
        <w:rPr>
          <w:lang w:val="uk-UA"/>
        </w:rPr>
        <w:t>були використані деякі припущення:</w:t>
      </w:r>
    </w:p>
    <w:p w:rsidR="008045DF" w:rsidRPr="00E32264" w:rsidRDefault="008045DF" w:rsidP="008045DF">
      <w:pPr>
        <w:pStyle w:val="a0"/>
        <w:rPr>
          <w:rFonts w:cs="Times New Roman"/>
        </w:rPr>
      </w:pPr>
      <w:r w:rsidRPr="00D62E26">
        <w:rPr>
          <w:rFonts w:cs="Times New Roman"/>
        </w:rPr>
        <w:t xml:space="preserve">всі </w:t>
      </w:r>
      <w:r w:rsidRPr="00E32264">
        <w:rPr>
          <w:rFonts w:cs="Times New Roman"/>
        </w:rPr>
        <w:t>мережі мають одностороннє живлення;</w:t>
      </w:r>
    </w:p>
    <w:p w:rsidR="008045DF" w:rsidRPr="00E32264" w:rsidRDefault="008045DF" w:rsidP="008045DF">
      <w:pPr>
        <w:pStyle w:val="a0"/>
        <w:rPr>
          <w:rFonts w:cs="Times New Roman"/>
        </w:rPr>
      </w:pPr>
      <w:r w:rsidRPr="00E32264">
        <w:rPr>
          <w:rFonts w:cs="Times New Roman"/>
        </w:rPr>
        <w:t>використовуються значення потужностей</w:t>
      </w:r>
      <w:r>
        <w:rPr>
          <w:rFonts w:cs="Times New Roman"/>
        </w:rPr>
        <w:t xml:space="preserve"> трансформаторних підстанцій (ТП) 10/0,4кВ</w:t>
      </w:r>
      <w:r w:rsidRPr="00E32264">
        <w:rPr>
          <w:rFonts w:cs="Times New Roman"/>
        </w:rPr>
        <w:t>, що вказані у паспорті мережі;</w:t>
      </w:r>
    </w:p>
    <w:p w:rsidR="008045DF" w:rsidRPr="00271788" w:rsidRDefault="008045DF" w:rsidP="008045DF">
      <w:pPr>
        <w:pStyle w:val="a0"/>
        <w:rPr>
          <w:rFonts w:cs="Times New Roman"/>
        </w:rPr>
      </w:pPr>
      <w:r w:rsidRPr="00271788">
        <w:rPr>
          <w:rFonts w:cs="Times New Roman"/>
        </w:rPr>
        <w:t>розглядається тільки нормальний режим роботи мереж.</w:t>
      </w:r>
    </w:p>
    <w:p w:rsidR="00BA08EA" w:rsidRPr="00C651CD" w:rsidRDefault="002C0A71" w:rsidP="005066D5">
      <w:pPr>
        <w:rPr>
          <w:lang w:val="uk-UA"/>
        </w:rPr>
      </w:pPr>
      <w:r w:rsidRPr="00C651CD">
        <w:rPr>
          <w:lang w:val="uk-UA"/>
        </w:rPr>
        <w:t xml:space="preserve">Під час проектування мережі певного класу напруги користуються міркуваннями щодо деякого раціонального значення її довжини та пропускної спроможності. У кожному конкретному випадку мережа буде виконана з урахуванням топографічних та регіональних особливостей, які носять випадковий характер. Відповідно значення довжини і пропускної спроможності будуть підпорядковуватися деякому закону розподілу випадкових величин. Тому була висунута та перевірена статистична гіпотеза щодо нормального розподілу цих величин, яка була підтверджена перевіркою за критерієм </w:t>
      </w:r>
      <w:proofErr w:type="spellStart"/>
      <w:r w:rsidRPr="00C651CD">
        <w:rPr>
          <w:lang w:val="uk-UA"/>
        </w:rPr>
        <w:t>Пірсона</w:t>
      </w:r>
      <w:proofErr w:type="spellEnd"/>
      <w:r w:rsidRPr="00C651CD">
        <w:rPr>
          <w:lang w:val="uk-UA"/>
        </w:rPr>
        <w:t>.</w:t>
      </w:r>
    </w:p>
    <w:p w:rsidR="000322C9" w:rsidRPr="00D62E26" w:rsidRDefault="007B3369" w:rsidP="000322C9">
      <w:pPr>
        <w:rPr>
          <w:lang w:val="uk-UA"/>
        </w:rPr>
      </w:pPr>
      <w:r w:rsidRPr="00C651CD">
        <w:rPr>
          <w:lang w:val="uk-UA"/>
        </w:rPr>
        <w:t>При</w:t>
      </w:r>
      <w:r w:rsidR="000322C9" w:rsidRPr="00C651CD">
        <w:rPr>
          <w:lang w:val="uk-UA"/>
        </w:rPr>
        <w:t xml:space="preserve"> вирішенн</w:t>
      </w:r>
      <w:r w:rsidRPr="00C651CD">
        <w:rPr>
          <w:lang w:val="uk-UA"/>
        </w:rPr>
        <w:t>і</w:t>
      </w:r>
      <w:r w:rsidR="000322C9" w:rsidRPr="00C651CD">
        <w:rPr>
          <w:lang w:val="uk-UA"/>
        </w:rPr>
        <w:t xml:space="preserve"> задачі створення нових узагальнених </w:t>
      </w:r>
      <w:r w:rsidRPr="00C651CD">
        <w:rPr>
          <w:lang w:val="uk-UA"/>
        </w:rPr>
        <w:t>структур</w:t>
      </w:r>
      <w:r w:rsidR="000322C9" w:rsidRPr="00C651CD">
        <w:rPr>
          <w:lang w:val="uk-UA"/>
        </w:rPr>
        <w:t xml:space="preserve"> </w:t>
      </w:r>
      <w:r w:rsidRPr="00C651CD">
        <w:rPr>
          <w:lang w:val="uk-UA"/>
        </w:rPr>
        <w:t>РМПЛ</w:t>
      </w:r>
      <w:r w:rsidR="000322C9" w:rsidRPr="00C651CD">
        <w:rPr>
          <w:lang w:val="uk-UA"/>
        </w:rPr>
        <w:t xml:space="preserve"> необхідно</w:t>
      </w:r>
      <w:r w:rsidRPr="00C651CD">
        <w:rPr>
          <w:lang w:val="uk-UA"/>
        </w:rPr>
        <w:t xml:space="preserve"> їх</w:t>
      </w:r>
      <w:r w:rsidR="000322C9" w:rsidRPr="00C651CD">
        <w:rPr>
          <w:lang w:val="uk-UA"/>
        </w:rPr>
        <w:t xml:space="preserve"> класифікувати.</w:t>
      </w:r>
      <w:r w:rsidR="000322C9" w:rsidRPr="00D62E26">
        <w:rPr>
          <w:lang w:val="uk-UA"/>
        </w:rPr>
        <w:t xml:space="preserve"> </w:t>
      </w:r>
    </w:p>
    <w:p w:rsidR="00CA7252" w:rsidRPr="00D62E26" w:rsidRDefault="000322C9" w:rsidP="00CA7252">
      <w:pPr>
        <w:rPr>
          <w:lang w:val="uk-UA"/>
        </w:rPr>
      </w:pPr>
      <w:r w:rsidRPr="00D62E26">
        <w:rPr>
          <w:lang w:val="uk-UA"/>
        </w:rPr>
        <w:t>Для вирішення задачі класифікації був обраний кластерний аналіз на основі штучної нейронної мережі</w:t>
      </w:r>
      <w:r w:rsidR="007B3369" w:rsidRPr="00D62E26">
        <w:rPr>
          <w:lang w:val="uk-UA"/>
        </w:rPr>
        <w:t xml:space="preserve"> (ШНМ)</w:t>
      </w:r>
      <w:r w:rsidRPr="00D62E26">
        <w:rPr>
          <w:lang w:val="uk-UA"/>
        </w:rPr>
        <w:t xml:space="preserve"> </w:t>
      </w:r>
      <w:proofErr w:type="spellStart"/>
      <w:r w:rsidRPr="00D62E26">
        <w:rPr>
          <w:lang w:val="uk-UA"/>
        </w:rPr>
        <w:t>Кохонена</w:t>
      </w:r>
      <w:proofErr w:type="spellEnd"/>
      <w:r w:rsidRPr="00D62E26">
        <w:rPr>
          <w:lang w:val="uk-UA"/>
        </w:rPr>
        <w:t>.</w:t>
      </w:r>
      <w:r w:rsidR="00741CD4" w:rsidRPr="00D62E26">
        <w:rPr>
          <w:lang w:val="uk-UA"/>
        </w:rPr>
        <w:t xml:space="preserve"> </w:t>
      </w:r>
      <w:r w:rsidR="00CA7252" w:rsidRPr="00D62E26">
        <w:rPr>
          <w:lang w:val="uk-UA"/>
        </w:rPr>
        <w:t xml:space="preserve">Таке рішення </w:t>
      </w:r>
      <w:r w:rsidR="00741CD4" w:rsidRPr="00D62E26">
        <w:rPr>
          <w:lang w:val="uk-UA"/>
        </w:rPr>
        <w:t>було прийняте після порівняння основних сучасних методів кластерного аналізу</w:t>
      </w:r>
      <w:r w:rsidR="006238B6">
        <w:rPr>
          <w:lang w:val="uk-UA"/>
        </w:rPr>
        <w:t>, а також</w:t>
      </w:r>
      <w:r w:rsidR="00741CD4" w:rsidRPr="00D62E26">
        <w:rPr>
          <w:lang w:val="uk-UA"/>
        </w:rPr>
        <w:t xml:space="preserve"> </w:t>
      </w:r>
      <w:r w:rsidR="00CA7252" w:rsidRPr="00D62E26">
        <w:rPr>
          <w:lang w:val="uk-UA"/>
        </w:rPr>
        <w:t xml:space="preserve">обумовлене наступними </w:t>
      </w:r>
      <w:r w:rsidR="0099265B">
        <w:rPr>
          <w:lang w:val="uk-UA"/>
        </w:rPr>
        <w:t>чинниками</w:t>
      </w:r>
      <w:r w:rsidR="00CA7252" w:rsidRPr="00D62E26">
        <w:rPr>
          <w:lang w:val="uk-UA"/>
        </w:rPr>
        <w:t>:</w:t>
      </w:r>
    </w:p>
    <w:p w:rsidR="00CA7252" w:rsidRPr="00D62E26" w:rsidRDefault="00CA7252" w:rsidP="00CA7252">
      <w:pPr>
        <w:pStyle w:val="a0"/>
        <w:rPr>
          <w:rFonts w:cs="Times New Roman"/>
        </w:rPr>
      </w:pPr>
      <w:r w:rsidRPr="00D62E26">
        <w:rPr>
          <w:rFonts w:cs="Times New Roman"/>
        </w:rPr>
        <w:t>невідома форма кластерів у просторі вхідних даних;</w:t>
      </w:r>
    </w:p>
    <w:p w:rsidR="00CA7252" w:rsidRPr="00D62E26" w:rsidRDefault="00CA7252" w:rsidP="00CA7252">
      <w:pPr>
        <w:pStyle w:val="a0"/>
        <w:rPr>
          <w:rFonts w:cs="Times New Roman"/>
        </w:rPr>
      </w:pPr>
      <w:r w:rsidRPr="00D62E26">
        <w:rPr>
          <w:rFonts w:cs="Times New Roman"/>
        </w:rPr>
        <w:t>відносно великий масив вхідних даних;</w:t>
      </w:r>
    </w:p>
    <w:p w:rsidR="00CA7252" w:rsidRPr="00D62E26" w:rsidRDefault="00CA7252" w:rsidP="00CA7252">
      <w:pPr>
        <w:pStyle w:val="a0"/>
        <w:rPr>
          <w:rFonts w:cs="Times New Roman"/>
        </w:rPr>
      </w:pPr>
      <w:r w:rsidRPr="00D62E26">
        <w:rPr>
          <w:rFonts w:cs="Times New Roman"/>
        </w:rPr>
        <w:t>наявність "шуму" у масиві вхідних даних;</w:t>
      </w:r>
    </w:p>
    <w:p w:rsidR="0099265B" w:rsidRPr="00AA350B" w:rsidRDefault="006238B6" w:rsidP="00CA7252">
      <w:pPr>
        <w:pStyle w:val="a0"/>
        <w:rPr>
          <w:rFonts w:cs="Times New Roman"/>
        </w:rPr>
      </w:pPr>
      <w:r w:rsidRPr="00AA350B">
        <w:rPr>
          <w:rFonts w:cs="Times New Roman"/>
        </w:rPr>
        <w:t>РМПЛ</w:t>
      </w:r>
      <w:r w:rsidR="00CA7252" w:rsidRPr="00AA350B">
        <w:rPr>
          <w:rFonts w:cs="Times New Roman"/>
        </w:rPr>
        <w:t xml:space="preserve"> мають деревоподібні структури, в яких виділити закономірності та зв’язки класичними методами не представляється можливим</w:t>
      </w:r>
      <w:r w:rsidR="0099265B" w:rsidRPr="00AA350B">
        <w:rPr>
          <w:rFonts w:cs="Times New Roman"/>
        </w:rPr>
        <w:t>.</w:t>
      </w:r>
    </w:p>
    <w:p w:rsidR="00BF55CE" w:rsidRPr="00D62E26" w:rsidRDefault="00BF55CE" w:rsidP="00BF55CE">
      <w:pPr>
        <w:rPr>
          <w:lang w:val="uk-UA"/>
        </w:rPr>
      </w:pPr>
      <w:r w:rsidRPr="00D62E26">
        <w:rPr>
          <w:lang w:val="uk-UA"/>
        </w:rPr>
        <w:t xml:space="preserve">Для моделювання </w:t>
      </w:r>
      <w:r w:rsidR="0006716F" w:rsidRPr="00D62E26">
        <w:rPr>
          <w:lang w:val="uk-UA"/>
        </w:rPr>
        <w:t>ШНМ</w:t>
      </w:r>
      <w:r w:rsidRPr="00D62E26">
        <w:rPr>
          <w:lang w:val="uk-UA"/>
        </w:rPr>
        <w:t xml:space="preserve"> </w:t>
      </w:r>
      <w:proofErr w:type="spellStart"/>
      <w:r w:rsidRPr="00D62E26">
        <w:rPr>
          <w:lang w:val="uk-UA"/>
        </w:rPr>
        <w:t>Кохонена</w:t>
      </w:r>
      <w:proofErr w:type="spellEnd"/>
      <w:r w:rsidRPr="00D62E26">
        <w:rPr>
          <w:lang w:val="uk-UA"/>
        </w:rPr>
        <w:t xml:space="preserve"> </w:t>
      </w:r>
      <w:r w:rsidR="0006716F" w:rsidRPr="00D62E26">
        <w:rPr>
          <w:lang w:val="uk-UA"/>
        </w:rPr>
        <w:t xml:space="preserve">був </w:t>
      </w:r>
      <w:r w:rsidRPr="00D62E26">
        <w:rPr>
          <w:lang w:val="uk-UA"/>
        </w:rPr>
        <w:t>використан</w:t>
      </w:r>
      <w:r w:rsidR="0006716F" w:rsidRPr="00D62E26">
        <w:rPr>
          <w:lang w:val="uk-UA"/>
        </w:rPr>
        <w:t>ий</w:t>
      </w:r>
      <w:r w:rsidRPr="00D62E26">
        <w:rPr>
          <w:lang w:val="uk-UA"/>
        </w:rPr>
        <w:t xml:space="preserve"> пакет прикладних програм </w:t>
      </w:r>
      <w:proofErr w:type="spellStart"/>
      <w:r w:rsidR="00404CAD" w:rsidRPr="00D62E26">
        <w:rPr>
          <w:lang w:val="uk-UA"/>
        </w:rPr>
        <w:t>MatLab</w:t>
      </w:r>
      <w:proofErr w:type="spellEnd"/>
      <w:r w:rsidR="00404CAD" w:rsidRPr="00D62E26">
        <w:rPr>
          <w:lang w:val="uk-UA"/>
        </w:rPr>
        <w:t xml:space="preserve"> </w:t>
      </w:r>
      <w:proofErr w:type="spellStart"/>
      <w:r w:rsidR="00404CAD" w:rsidRPr="00D62E26">
        <w:rPr>
          <w:lang w:val="uk-UA"/>
        </w:rPr>
        <w:t>Neural</w:t>
      </w:r>
      <w:proofErr w:type="spellEnd"/>
      <w:r w:rsidR="00404CAD" w:rsidRPr="00D62E26">
        <w:rPr>
          <w:lang w:val="uk-UA"/>
        </w:rPr>
        <w:t xml:space="preserve"> </w:t>
      </w:r>
      <w:proofErr w:type="spellStart"/>
      <w:r w:rsidR="00404CAD" w:rsidRPr="00D62E26">
        <w:rPr>
          <w:lang w:val="uk-UA"/>
        </w:rPr>
        <w:t>Network</w:t>
      </w:r>
      <w:proofErr w:type="spellEnd"/>
      <w:r w:rsidR="00404CAD" w:rsidRPr="00D62E26">
        <w:rPr>
          <w:lang w:val="uk-UA"/>
        </w:rPr>
        <w:t xml:space="preserve"> </w:t>
      </w:r>
      <w:proofErr w:type="spellStart"/>
      <w:r w:rsidR="00404CAD" w:rsidRPr="00D62E26">
        <w:rPr>
          <w:lang w:val="uk-UA"/>
        </w:rPr>
        <w:t>Tool</w:t>
      </w:r>
      <w:proofErr w:type="spellEnd"/>
      <w:r w:rsidR="00AA350B">
        <w:rPr>
          <w:lang w:val="en-US"/>
        </w:rPr>
        <w:t>box</w:t>
      </w:r>
      <w:r w:rsidR="00404CAD" w:rsidRPr="00D62E26">
        <w:rPr>
          <w:lang w:val="uk-UA"/>
        </w:rPr>
        <w:t xml:space="preserve"> (</w:t>
      </w:r>
      <w:r w:rsidRPr="00D62E26">
        <w:rPr>
          <w:lang w:val="uk-UA"/>
        </w:rPr>
        <w:t>MNNT</w:t>
      </w:r>
      <w:r w:rsidR="00404CAD" w:rsidRPr="00D62E26">
        <w:rPr>
          <w:lang w:val="uk-UA"/>
        </w:rPr>
        <w:t>)</w:t>
      </w:r>
      <w:r w:rsidRPr="00D62E26">
        <w:rPr>
          <w:lang w:val="uk-UA"/>
        </w:rPr>
        <w:t>.</w:t>
      </w:r>
      <w:r w:rsidR="006F6ED0" w:rsidRPr="006F6ED0">
        <w:rPr>
          <w:lang w:val="uk-UA"/>
        </w:rPr>
        <w:t xml:space="preserve"> </w:t>
      </w:r>
      <w:r w:rsidRPr="00D62E26">
        <w:rPr>
          <w:lang w:val="uk-UA"/>
        </w:rPr>
        <w:t>Кількість кластерів визначено експериментально методом підбору [</w:t>
      </w:r>
      <w:r w:rsidR="00AF74F2" w:rsidRPr="00AF74F2">
        <w:t>5</w:t>
      </w:r>
      <w:r w:rsidRPr="00D62E26">
        <w:rPr>
          <w:lang w:val="uk-UA"/>
        </w:rPr>
        <w:t>]</w:t>
      </w:r>
      <w:r w:rsidR="00FB3CAA">
        <w:rPr>
          <w:lang w:val="uk-UA"/>
        </w:rPr>
        <w:t>, і склала шість штук</w:t>
      </w:r>
      <w:r w:rsidRPr="00D62E26">
        <w:rPr>
          <w:lang w:val="uk-UA"/>
        </w:rPr>
        <w:t>.</w:t>
      </w:r>
    </w:p>
    <w:p w:rsidR="00293A16" w:rsidRPr="00C651CD" w:rsidRDefault="00293A16" w:rsidP="00293A16">
      <w:pPr>
        <w:rPr>
          <w:lang w:val="uk-UA"/>
        </w:rPr>
      </w:pPr>
      <w:r w:rsidRPr="00D62E26">
        <w:rPr>
          <w:lang w:val="uk-UA"/>
        </w:rPr>
        <w:lastRenderedPageBreak/>
        <w:t xml:space="preserve">В </w:t>
      </w:r>
      <w:r w:rsidR="00501018">
        <w:rPr>
          <w:lang w:val="uk-UA"/>
        </w:rPr>
        <w:t xml:space="preserve">ході </w:t>
      </w:r>
      <w:r w:rsidRPr="00D62E26">
        <w:rPr>
          <w:lang w:val="uk-UA"/>
        </w:rPr>
        <w:t>робот</w:t>
      </w:r>
      <w:r w:rsidR="00501018">
        <w:rPr>
          <w:lang w:val="uk-UA"/>
        </w:rPr>
        <w:t>и</w:t>
      </w:r>
      <w:r w:rsidRPr="00D62E26">
        <w:rPr>
          <w:lang w:val="uk-UA"/>
        </w:rPr>
        <w:t xml:space="preserve"> був досліджений вплив компонент вектора параметрів </w:t>
      </w:r>
      <w:r w:rsidRPr="00C651CD">
        <w:rPr>
          <w:lang w:val="uk-UA"/>
        </w:rPr>
        <w:t xml:space="preserve">структур </w:t>
      </w:r>
      <w:r w:rsidR="00501018" w:rsidRPr="00C651CD">
        <w:rPr>
          <w:lang w:val="uk-UA"/>
        </w:rPr>
        <w:t xml:space="preserve">РМПЛ </w:t>
      </w:r>
      <w:r w:rsidRPr="00C651CD">
        <w:rPr>
          <w:lang w:val="uk-UA"/>
        </w:rPr>
        <w:t>на результат кластерного аналізу</w:t>
      </w:r>
      <w:r w:rsidR="00501018" w:rsidRPr="00C651CD">
        <w:rPr>
          <w:lang w:val="uk-UA"/>
        </w:rPr>
        <w:t>.</w:t>
      </w:r>
      <w:r w:rsidRPr="00C651CD">
        <w:rPr>
          <w:lang w:val="uk-UA"/>
        </w:rPr>
        <w:t xml:space="preserve"> </w:t>
      </w:r>
      <w:r w:rsidR="00EE5D0F" w:rsidRPr="00C651CD">
        <w:rPr>
          <w:lang w:val="uk-UA"/>
        </w:rPr>
        <w:t xml:space="preserve">Виявилось, </w:t>
      </w:r>
      <w:r w:rsidRPr="00C651CD">
        <w:rPr>
          <w:lang w:val="uk-UA"/>
        </w:rPr>
        <w:t xml:space="preserve">що всі параметри структур </w:t>
      </w:r>
      <w:r w:rsidR="00501018" w:rsidRPr="00C651CD">
        <w:rPr>
          <w:lang w:val="uk-UA"/>
        </w:rPr>
        <w:t>РМПЛ, які зазначені вище,</w:t>
      </w:r>
      <w:r w:rsidR="00EE5D0F" w:rsidRPr="00C651CD">
        <w:rPr>
          <w:lang w:val="uk-UA"/>
        </w:rPr>
        <w:t xml:space="preserve"> </w:t>
      </w:r>
      <w:r w:rsidRPr="00C651CD">
        <w:rPr>
          <w:lang w:val="uk-UA"/>
        </w:rPr>
        <w:t>мають значний вплив на розподіл об’єктів по кластерах.</w:t>
      </w:r>
    </w:p>
    <w:p w:rsidR="00293A16" w:rsidRPr="00D62E26" w:rsidRDefault="00293A16" w:rsidP="00293A16">
      <w:pPr>
        <w:rPr>
          <w:lang w:val="uk-UA"/>
        </w:rPr>
      </w:pPr>
      <w:r w:rsidRPr="00C651CD">
        <w:rPr>
          <w:lang w:val="uk-UA"/>
        </w:rPr>
        <w:t>Перевірка якості</w:t>
      </w:r>
      <w:r w:rsidRPr="00D62E26">
        <w:rPr>
          <w:lang w:val="uk-UA"/>
        </w:rPr>
        <w:t xml:space="preserve"> кластеризації проводилась шляхом представлення мережі трьох випадкових вибірок з генеральної суку</w:t>
      </w:r>
      <w:r w:rsidR="00A56ACC">
        <w:rPr>
          <w:lang w:val="uk-UA"/>
        </w:rPr>
        <w:t>пності вхідних даних.</w:t>
      </w:r>
    </w:p>
    <w:p w:rsidR="00EE5D0F" w:rsidRPr="00D62E26" w:rsidRDefault="00EE5D0F" w:rsidP="00EE5D0F">
      <w:pPr>
        <w:rPr>
          <w:lang w:val="uk-UA"/>
        </w:rPr>
      </w:pPr>
      <w:r w:rsidRPr="00D62E26">
        <w:rPr>
          <w:lang w:val="uk-UA"/>
        </w:rPr>
        <w:t xml:space="preserve">Оскільки жоден з об’єктів вихідної множини </w:t>
      </w:r>
      <w:r w:rsidR="005B790F">
        <w:rPr>
          <w:lang w:val="uk-UA"/>
        </w:rPr>
        <w:t>структур РМПЛ</w:t>
      </w:r>
      <w:r w:rsidRPr="00D62E26">
        <w:rPr>
          <w:lang w:val="uk-UA"/>
        </w:rPr>
        <w:t xml:space="preserve"> не співпа</w:t>
      </w:r>
      <w:r w:rsidR="00764279" w:rsidRPr="00D62E26">
        <w:rPr>
          <w:lang w:val="uk-UA"/>
        </w:rPr>
        <w:t>в</w:t>
      </w:r>
      <w:r w:rsidRPr="00D62E26">
        <w:rPr>
          <w:lang w:val="uk-UA"/>
        </w:rPr>
        <w:t xml:space="preserve"> з ядром кластера до якого він належить, то </w:t>
      </w:r>
      <w:r w:rsidR="00764279" w:rsidRPr="00D62E26">
        <w:rPr>
          <w:lang w:val="uk-UA"/>
        </w:rPr>
        <w:t xml:space="preserve">узагальнені </w:t>
      </w:r>
      <w:r w:rsidRPr="00D62E26">
        <w:rPr>
          <w:lang w:val="uk-UA"/>
        </w:rPr>
        <w:t xml:space="preserve">структури </w:t>
      </w:r>
      <w:r w:rsidR="00A56ACC">
        <w:rPr>
          <w:lang w:val="uk-UA"/>
        </w:rPr>
        <w:t xml:space="preserve">РМПЛ </w:t>
      </w:r>
      <w:r w:rsidRPr="00D62E26">
        <w:rPr>
          <w:lang w:val="uk-UA"/>
        </w:rPr>
        <w:t>бу</w:t>
      </w:r>
      <w:r w:rsidR="00764279" w:rsidRPr="00D62E26">
        <w:rPr>
          <w:lang w:val="uk-UA"/>
        </w:rPr>
        <w:t>ли</w:t>
      </w:r>
      <w:r w:rsidRPr="00D62E26">
        <w:rPr>
          <w:lang w:val="uk-UA"/>
        </w:rPr>
        <w:t xml:space="preserve"> </w:t>
      </w:r>
      <w:r w:rsidR="00764279" w:rsidRPr="00D62E26">
        <w:rPr>
          <w:lang w:val="uk-UA"/>
        </w:rPr>
        <w:t>побудовані</w:t>
      </w:r>
      <w:r w:rsidRPr="00D62E26">
        <w:rPr>
          <w:lang w:val="uk-UA"/>
        </w:rPr>
        <w:t xml:space="preserve"> на базі аналізу найближчих до ядра кластеру об’єктів. Таке рішення</w:t>
      </w:r>
      <w:r w:rsidR="00764279" w:rsidRPr="00D62E26">
        <w:rPr>
          <w:lang w:val="uk-UA"/>
        </w:rPr>
        <w:t xml:space="preserve"> було</w:t>
      </w:r>
      <w:r w:rsidRPr="00D62E26">
        <w:rPr>
          <w:lang w:val="uk-UA"/>
        </w:rPr>
        <w:t xml:space="preserve"> прий</w:t>
      </w:r>
      <w:r w:rsidR="00764279" w:rsidRPr="00D62E26">
        <w:rPr>
          <w:lang w:val="uk-UA"/>
        </w:rPr>
        <w:t>няте</w:t>
      </w:r>
      <w:r w:rsidRPr="00D62E26">
        <w:rPr>
          <w:lang w:val="uk-UA"/>
        </w:rPr>
        <w:t xml:space="preserve"> на підставі основного принципу кластерного аналізу – чим ближчі об’єкти до ядра кластеру, тим більша міра "схожості" між ними</w:t>
      </w:r>
      <w:r w:rsidR="00A56ACC">
        <w:rPr>
          <w:lang w:val="uk-UA"/>
        </w:rPr>
        <w:t xml:space="preserve">. При цьому </w:t>
      </w:r>
      <w:r w:rsidR="00221426" w:rsidRPr="00D62E26">
        <w:rPr>
          <w:lang w:val="uk-UA"/>
        </w:rPr>
        <w:t xml:space="preserve">були прийняті </w:t>
      </w:r>
      <w:r w:rsidRPr="00D62E26">
        <w:rPr>
          <w:lang w:val="uk-UA"/>
        </w:rPr>
        <w:t>наступн</w:t>
      </w:r>
      <w:r w:rsidR="00221426" w:rsidRPr="00D62E26">
        <w:rPr>
          <w:lang w:val="uk-UA"/>
        </w:rPr>
        <w:t>і</w:t>
      </w:r>
      <w:r w:rsidRPr="00D62E26">
        <w:rPr>
          <w:lang w:val="uk-UA"/>
        </w:rPr>
        <w:t xml:space="preserve"> спрощення:</w:t>
      </w:r>
    </w:p>
    <w:p w:rsidR="00EE5D0F" w:rsidRPr="007E1885" w:rsidRDefault="00EE5D0F" w:rsidP="00EE5D0F">
      <w:pPr>
        <w:pStyle w:val="a0"/>
        <w:rPr>
          <w:rFonts w:cs="Times New Roman"/>
        </w:rPr>
      </w:pPr>
      <w:r w:rsidRPr="007E1885">
        <w:rPr>
          <w:rFonts w:cs="Times New Roman"/>
        </w:rPr>
        <w:t>ТП, що мають потужність меншу ніж 100 кВА і розташовані на відстані менше 1 км розглядаються як одна ТП</w:t>
      </w:r>
      <w:r w:rsidR="007E1885" w:rsidRPr="007E1885">
        <w:rPr>
          <w:rFonts w:cs="Times New Roman"/>
        </w:rPr>
        <w:t xml:space="preserve">. </w:t>
      </w:r>
      <w:r w:rsidR="007E1885">
        <w:rPr>
          <w:rFonts w:cs="Times New Roman"/>
        </w:rPr>
        <w:t xml:space="preserve">Її </w:t>
      </w:r>
      <w:r w:rsidRPr="007E1885">
        <w:rPr>
          <w:rFonts w:cs="Times New Roman"/>
        </w:rPr>
        <w:t xml:space="preserve">потужність </w:t>
      </w:r>
      <w:r w:rsidR="007E1885">
        <w:rPr>
          <w:rFonts w:cs="Times New Roman"/>
        </w:rPr>
        <w:t xml:space="preserve">приймається рівною </w:t>
      </w:r>
      <w:r w:rsidRPr="007E1885">
        <w:rPr>
          <w:rFonts w:cs="Times New Roman"/>
        </w:rPr>
        <w:t>сум</w:t>
      </w:r>
      <w:r w:rsidR="007E1885">
        <w:rPr>
          <w:rFonts w:cs="Times New Roman"/>
        </w:rPr>
        <w:t>і</w:t>
      </w:r>
      <w:r w:rsidRPr="007E1885">
        <w:rPr>
          <w:rFonts w:cs="Times New Roman"/>
        </w:rPr>
        <w:t xml:space="preserve"> потужностей </w:t>
      </w:r>
      <w:r w:rsidR="00DF5A8B">
        <w:rPr>
          <w:rFonts w:cs="Times New Roman"/>
        </w:rPr>
        <w:t xml:space="preserve">цих </w:t>
      </w:r>
      <w:r w:rsidRPr="007E1885">
        <w:rPr>
          <w:rFonts w:cs="Times New Roman"/>
        </w:rPr>
        <w:t xml:space="preserve">ТП з округленням до </w:t>
      </w:r>
      <w:r w:rsidR="00DF5A8B">
        <w:rPr>
          <w:rFonts w:cs="Times New Roman"/>
        </w:rPr>
        <w:t xml:space="preserve">найближчого </w:t>
      </w:r>
      <w:r w:rsidRPr="007E1885">
        <w:rPr>
          <w:rFonts w:cs="Times New Roman"/>
        </w:rPr>
        <w:t>більшого значення з номінального ряду;</w:t>
      </w:r>
    </w:p>
    <w:p w:rsidR="00EE5D0F" w:rsidRPr="00C651CD" w:rsidRDefault="00EE5D0F" w:rsidP="00EE5D0F">
      <w:pPr>
        <w:pStyle w:val="a0"/>
        <w:rPr>
          <w:rFonts w:cs="Times New Roman"/>
        </w:rPr>
      </w:pPr>
      <w:r w:rsidRPr="00D62E26">
        <w:rPr>
          <w:rFonts w:cs="Times New Roman"/>
        </w:rPr>
        <w:t xml:space="preserve">коефіцієнт </w:t>
      </w:r>
      <w:r w:rsidRPr="00C651CD">
        <w:rPr>
          <w:rFonts w:cs="Times New Roman"/>
        </w:rPr>
        <w:t>завантаженості трансформаторів не враховується;</w:t>
      </w:r>
    </w:p>
    <w:p w:rsidR="00EE5D0F" w:rsidRPr="00C651CD" w:rsidRDefault="001B30E4" w:rsidP="001B30E4">
      <w:pPr>
        <w:pStyle w:val="a0"/>
        <w:rPr>
          <w:rFonts w:cs="Times New Roman"/>
        </w:rPr>
      </w:pPr>
      <w:r w:rsidRPr="00C651CD">
        <w:rPr>
          <w:rFonts w:cs="Times New Roman"/>
        </w:rPr>
        <w:t xml:space="preserve">довжини ділянок від магістралі </w:t>
      </w:r>
      <w:r w:rsidR="00220666" w:rsidRPr="00C651CD">
        <w:rPr>
          <w:rFonts w:cs="Times New Roman"/>
        </w:rPr>
        <w:t xml:space="preserve">РМПЛ </w:t>
      </w:r>
      <w:r w:rsidRPr="00C651CD">
        <w:rPr>
          <w:rFonts w:cs="Times New Roman"/>
        </w:rPr>
        <w:t>до магістральних споживачів враховуються у значеннях довжин ділянок магістралі</w:t>
      </w:r>
      <w:r w:rsidR="00EE5D0F" w:rsidRPr="00C651CD">
        <w:rPr>
          <w:rFonts w:cs="Times New Roman"/>
        </w:rPr>
        <w:t>.</w:t>
      </w:r>
    </w:p>
    <w:p w:rsidR="00EE5D0F" w:rsidRPr="00D62E26" w:rsidRDefault="004A5C02" w:rsidP="00EE5D0F">
      <w:pPr>
        <w:rPr>
          <w:lang w:val="uk-UA"/>
        </w:rPr>
      </w:pPr>
      <w:r w:rsidRPr="00C651CD">
        <w:rPr>
          <w:lang w:val="uk-UA"/>
        </w:rPr>
        <w:t>Р</w:t>
      </w:r>
      <w:r w:rsidR="00EE5D0F" w:rsidRPr="00C651CD">
        <w:rPr>
          <w:lang w:val="uk-UA"/>
        </w:rPr>
        <w:t>озроблені узагальнені</w:t>
      </w:r>
      <w:r w:rsidR="00EE5D0F" w:rsidRPr="00D62E26">
        <w:rPr>
          <w:lang w:val="uk-UA"/>
        </w:rPr>
        <w:t xml:space="preserve"> </w:t>
      </w:r>
      <w:r w:rsidR="00221426" w:rsidRPr="00D62E26">
        <w:rPr>
          <w:lang w:val="uk-UA"/>
        </w:rPr>
        <w:t>структури</w:t>
      </w:r>
      <w:r w:rsidR="00EE5D0F" w:rsidRPr="00D62E26">
        <w:rPr>
          <w:lang w:val="uk-UA"/>
        </w:rPr>
        <w:t xml:space="preserve"> РМПЛ </w:t>
      </w:r>
      <w:r>
        <w:rPr>
          <w:lang w:val="uk-UA"/>
        </w:rPr>
        <w:t>10 </w:t>
      </w:r>
      <w:r w:rsidR="00EE5D0F" w:rsidRPr="00D62E26">
        <w:rPr>
          <w:lang w:val="uk-UA"/>
        </w:rPr>
        <w:t>кВ</w:t>
      </w:r>
      <w:r>
        <w:rPr>
          <w:lang w:val="uk-UA"/>
        </w:rPr>
        <w:t xml:space="preserve"> зображені</w:t>
      </w:r>
      <w:r w:rsidR="00EE5D0F" w:rsidRPr="00D62E26">
        <w:rPr>
          <w:lang w:val="uk-UA"/>
        </w:rPr>
        <w:t xml:space="preserve"> на рисунках </w:t>
      </w:r>
      <w:r>
        <w:rPr>
          <w:lang w:val="uk-UA"/>
        </w:rPr>
        <w:t>1</w:t>
      </w:r>
      <w:r w:rsidR="00EE5D0F" w:rsidRPr="00D62E26">
        <w:rPr>
          <w:lang w:val="uk-UA"/>
        </w:rPr>
        <w:t>-</w:t>
      </w:r>
      <w:r>
        <w:rPr>
          <w:lang w:val="uk-UA"/>
        </w:rPr>
        <w:t xml:space="preserve">6, а їх параметри </w:t>
      </w:r>
      <w:r w:rsidR="00EE5D0F" w:rsidRPr="00D62E26">
        <w:rPr>
          <w:lang w:val="uk-UA"/>
        </w:rPr>
        <w:t xml:space="preserve">зведені до таблиці </w:t>
      </w:r>
      <w:r>
        <w:rPr>
          <w:lang w:val="uk-UA"/>
        </w:rPr>
        <w:t>1</w:t>
      </w:r>
      <w:r w:rsidR="00EE5D0F" w:rsidRPr="00D62E26">
        <w:rPr>
          <w:lang w:val="uk-UA"/>
        </w:rPr>
        <w:t>.</w:t>
      </w:r>
    </w:p>
    <w:p w:rsidR="00CA76A2" w:rsidRPr="00D62E26" w:rsidRDefault="00CA76A2" w:rsidP="00C651CD">
      <w:pPr>
        <w:pStyle w:val="-0"/>
        <w:spacing w:before="120"/>
        <w:rPr>
          <w:rFonts w:cs="Times New Roman"/>
          <w:lang w:val="uk-UA"/>
        </w:rPr>
      </w:pPr>
      <w:r w:rsidRPr="00D62E26">
        <w:rPr>
          <w:lang w:val="uk-UA"/>
        </w:rPr>
        <w:t xml:space="preserve">Таблиця </w:t>
      </w:r>
      <w:r w:rsidRPr="00D62E26">
        <w:rPr>
          <w:lang w:val="uk-UA"/>
        </w:rPr>
        <w:fldChar w:fldCharType="begin"/>
      </w:r>
      <w:r w:rsidRPr="00D62E26">
        <w:rPr>
          <w:lang w:val="uk-UA"/>
        </w:rPr>
        <w:instrText xml:space="preserve"> SEQ Таблиця \* ARABIC </w:instrText>
      </w:r>
      <w:r w:rsidRPr="00D62E26">
        <w:rPr>
          <w:lang w:val="uk-UA"/>
        </w:rPr>
        <w:fldChar w:fldCharType="separate"/>
      </w:r>
      <w:r w:rsidR="004A5C02">
        <w:rPr>
          <w:noProof/>
          <w:lang w:val="uk-UA"/>
        </w:rPr>
        <w:t>1</w:t>
      </w:r>
      <w:r w:rsidRPr="00D62E26">
        <w:rPr>
          <w:lang w:val="uk-UA"/>
        </w:rPr>
        <w:fldChar w:fldCharType="end"/>
      </w:r>
      <w:r w:rsidRPr="00D62E26">
        <w:rPr>
          <w:lang w:val="uk-UA"/>
        </w:rPr>
        <w:t xml:space="preserve"> </w:t>
      </w:r>
      <w:r w:rsidRPr="00D62E26">
        <w:rPr>
          <w:rFonts w:cs="Times New Roman"/>
          <w:lang w:val="uk-UA"/>
        </w:rPr>
        <w:t xml:space="preserve">– Параметри узагальнених структур </w:t>
      </w:r>
      <w:r w:rsidR="00F16D01">
        <w:rPr>
          <w:rFonts w:cs="Times New Roman"/>
          <w:lang w:val="uk-UA"/>
        </w:rPr>
        <w:t>РМПЛ</w:t>
      </w:r>
    </w:p>
    <w:tbl>
      <w:tblPr>
        <w:tblW w:w="0" w:type="auto"/>
        <w:tblInd w:w="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0"/>
        <w:gridCol w:w="2084"/>
        <w:gridCol w:w="2084"/>
        <w:gridCol w:w="2084"/>
      </w:tblGrid>
      <w:tr w:rsidR="00CA76A2" w:rsidRPr="00D62E26" w:rsidTr="00C651CD">
        <w:trPr>
          <w:trHeight w:val="340"/>
        </w:trPr>
        <w:tc>
          <w:tcPr>
            <w:tcW w:w="1740" w:type="dxa"/>
            <w:vMerge w:val="restart"/>
            <w:vAlign w:val="center"/>
          </w:tcPr>
          <w:p w:rsidR="00CA76A2" w:rsidRPr="00D62E26" w:rsidRDefault="00CA76A2" w:rsidP="00331174">
            <w:pPr>
              <w:pStyle w:val="a8"/>
              <w:rPr>
                <w:rFonts w:cs="Times New Roman"/>
              </w:rPr>
            </w:pPr>
            <w:r w:rsidRPr="00D62E26">
              <w:rPr>
                <w:rFonts w:cs="Times New Roman"/>
              </w:rPr>
              <w:t>Номер узагальненої структури</w:t>
            </w:r>
          </w:p>
        </w:tc>
        <w:tc>
          <w:tcPr>
            <w:tcW w:w="6252" w:type="dxa"/>
            <w:gridSpan w:val="3"/>
            <w:vAlign w:val="center"/>
          </w:tcPr>
          <w:p w:rsidR="00CA76A2" w:rsidRPr="00D62E26" w:rsidRDefault="00CA76A2" w:rsidP="00331174">
            <w:pPr>
              <w:pStyle w:val="a8"/>
              <w:rPr>
                <w:rFonts w:cs="Times New Roman"/>
              </w:rPr>
            </w:pPr>
            <w:r w:rsidRPr="00D62E26">
              <w:rPr>
                <w:rFonts w:cs="Times New Roman"/>
              </w:rPr>
              <w:t>Параметри узагальнених структур</w:t>
            </w:r>
          </w:p>
        </w:tc>
      </w:tr>
      <w:tr w:rsidR="00CA76A2" w:rsidRPr="00D62E26" w:rsidTr="00C651CD">
        <w:trPr>
          <w:trHeight w:val="340"/>
        </w:trPr>
        <w:tc>
          <w:tcPr>
            <w:tcW w:w="1740" w:type="dxa"/>
            <w:vMerge/>
            <w:vAlign w:val="center"/>
          </w:tcPr>
          <w:p w:rsidR="00CA76A2" w:rsidRPr="00D62E26" w:rsidRDefault="00CA76A2" w:rsidP="00331174">
            <w:pPr>
              <w:pStyle w:val="a8"/>
              <w:rPr>
                <w:rFonts w:cs="Times New Roman"/>
              </w:rPr>
            </w:pPr>
          </w:p>
        </w:tc>
        <w:tc>
          <w:tcPr>
            <w:tcW w:w="2084" w:type="dxa"/>
            <w:vAlign w:val="center"/>
          </w:tcPr>
          <w:p w:rsidR="00CA76A2" w:rsidRPr="00D62E26" w:rsidRDefault="00CA76A2" w:rsidP="00331174">
            <w:pPr>
              <w:pStyle w:val="a8"/>
              <w:rPr>
                <w:rFonts w:cs="Times New Roman"/>
              </w:rPr>
            </w:pPr>
            <w:r w:rsidRPr="00D62E26">
              <w:rPr>
                <w:rFonts w:cs="Times New Roman"/>
              </w:rPr>
              <w:t>Сумарна довжина ЛЕП мережі, км</w:t>
            </w:r>
          </w:p>
        </w:tc>
        <w:tc>
          <w:tcPr>
            <w:tcW w:w="2084" w:type="dxa"/>
            <w:vAlign w:val="center"/>
          </w:tcPr>
          <w:p w:rsidR="00CA76A2" w:rsidRPr="00D62E26" w:rsidRDefault="00CA76A2" w:rsidP="00331174">
            <w:pPr>
              <w:pStyle w:val="a8"/>
              <w:rPr>
                <w:rFonts w:cs="Times New Roman"/>
              </w:rPr>
            </w:pPr>
            <w:r w:rsidRPr="00D62E26">
              <w:rPr>
                <w:rFonts w:cs="Times New Roman"/>
              </w:rPr>
              <w:t xml:space="preserve">Сумарна </w:t>
            </w:r>
          </w:p>
          <w:p w:rsidR="00CA76A2" w:rsidRPr="00D62E26" w:rsidRDefault="00CA76A2" w:rsidP="00331174">
            <w:pPr>
              <w:pStyle w:val="a8"/>
              <w:rPr>
                <w:rFonts w:cs="Times New Roman"/>
              </w:rPr>
            </w:pPr>
            <w:r w:rsidRPr="00D62E26">
              <w:rPr>
                <w:rFonts w:cs="Times New Roman"/>
              </w:rPr>
              <w:t>потужність ТП мережі, кВА</w:t>
            </w:r>
          </w:p>
        </w:tc>
        <w:tc>
          <w:tcPr>
            <w:tcW w:w="2084" w:type="dxa"/>
            <w:vAlign w:val="center"/>
          </w:tcPr>
          <w:p w:rsidR="00CA76A2" w:rsidRPr="00D62E26" w:rsidRDefault="00CA76A2" w:rsidP="00331174">
            <w:pPr>
              <w:pStyle w:val="a8"/>
              <w:rPr>
                <w:rFonts w:cs="Times New Roman"/>
              </w:rPr>
            </w:pPr>
            <w:r w:rsidRPr="00D62E26">
              <w:rPr>
                <w:rFonts w:cs="Times New Roman"/>
              </w:rPr>
              <w:t xml:space="preserve">Кількість ТП 10/0,4 кВ, </w:t>
            </w:r>
            <w:proofErr w:type="spellStart"/>
            <w:r w:rsidRPr="00D62E26">
              <w:rPr>
                <w:rFonts w:cs="Times New Roman"/>
              </w:rPr>
              <w:t>шт</w:t>
            </w:r>
            <w:proofErr w:type="spellEnd"/>
          </w:p>
        </w:tc>
      </w:tr>
      <w:tr w:rsidR="00CA76A2" w:rsidRPr="00D62E26" w:rsidTr="00C651CD">
        <w:trPr>
          <w:trHeight w:val="340"/>
        </w:trPr>
        <w:tc>
          <w:tcPr>
            <w:tcW w:w="1740" w:type="dxa"/>
            <w:vAlign w:val="center"/>
          </w:tcPr>
          <w:p w:rsidR="00CA76A2" w:rsidRPr="00D62E26" w:rsidRDefault="00CA76A2" w:rsidP="00331174">
            <w:pPr>
              <w:pStyle w:val="a8"/>
              <w:rPr>
                <w:rFonts w:cs="Times New Roman"/>
              </w:rPr>
            </w:pPr>
            <w:r w:rsidRPr="00D62E26">
              <w:rPr>
                <w:rFonts w:cs="Times New Roman"/>
              </w:rPr>
              <w:t>1</w:t>
            </w:r>
          </w:p>
        </w:tc>
        <w:tc>
          <w:tcPr>
            <w:tcW w:w="2084" w:type="dxa"/>
            <w:vAlign w:val="center"/>
          </w:tcPr>
          <w:p w:rsidR="00CA76A2" w:rsidRPr="00D62E26" w:rsidRDefault="00CA76A2" w:rsidP="00331174">
            <w:pPr>
              <w:pStyle w:val="a8"/>
              <w:rPr>
                <w:rFonts w:cs="Times New Roman"/>
              </w:rPr>
            </w:pPr>
            <w:r w:rsidRPr="00D62E26">
              <w:rPr>
                <w:rFonts w:cs="Times New Roman"/>
              </w:rPr>
              <w:t>5,20</w:t>
            </w:r>
          </w:p>
        </w:tc>
        <w:tc>
          <w:tcPr>
            <w:tcW w:w="2084" w:type="dxa"/>
            <w:vAlign w:val="center"/>
          </w:tcPr>
          <w:p w:rsidR="00CA76A2" w:rsidRPr="00D62E26" w:rsidRDefault="00CA76A2" w:rsidP="00331174">
            <w:pPr>
              <w:pStyle w:val="a8"/>
              <w:rPr>
                <w:rFonts w:cs="Times New Roman"/>
              </w:rPr>
            </w:pPr>
            <w:r w:rsidRPr="00D62E26">
              <w:rPr>
                <w:rFonts w:cs="Times New Roman"/>
              </w:rPr>
              <w:t>460,00</w:t>
            </w:r>
          </w:p>
        </w:tc>
        <w:tc>
          <w:tcPr>
            <w:tcW w:w="2084" w:type="dxa"/>
            <w:vAlign w:val="center"/>
          </w:tcPr>
          <w:p w:rsidR="00CA76A2" w:rsidRPr="00D62E26" w:rsidRDefault="00CA76A2" w:rsidP="00331174">
            <w:pPr>
              <w:pStyle w:val="a8"/>
              <w:rPr>
                <w:rFonts w:cs="Times New Roman"/>
              </w:rPr>
            </w:pPr>
            <w:r w:rsidRPr="00D62E26">
              <w:rPr>
                <w:rFonts w:cs="Times New Roman"/>
              </w:rPr>
              <w:t>4</w:t>
            </w:r>
          </w:p>
        </w:tc>
      </w:tr>
      <w:tr w:rsidR="00CA76A2" w:rsidRPr="00D62E26" w:rsidTr="00C651CD">
        <w:trPr>
          <w:trHeight w:val="340"/>
        </w:trPr>
        <w:tc>
          <w:tcPr>
            <w:tcW w:w="1740" w:type="dxa"/>
            <w:vAlign w:val="center"/>
          </w:tcPr>
          <w:p w:rsidR="00CA76A2" w:rsidRPr="00D62E26" w:rsidRDefault="00CA76A2" w:rsidP="00331174">
            <w:pPr>
              <w:pStyle w:val="a8"/>
              <w:rPr>
                <w:rFonts w:cs="Times New Roman"/>
              </w:rPr>
            </w:pPr>
            <w:r w:rsidRPr="00D62E26">
              <w:rPr>
                <w:rFonts w:cs="Times New Roman"/>
              </w:rPr>
              <w:t>2</w:t>
            </w:r>
          </w:p>
        </w:tc>
        <w:tc>
          <w:tcPr>
            <w:tcW w:w="2084" w:type="dxa"/>
            <w:vAlign w:val="center"/>
          </w:tcPr>
          <w:p w:rsidR="00CA76A2" w:rsidRPr="00D62E26" w:rsidRDefault="00CA76A2" w:rsidP="00331174">
            <w:pPr>
              <w:pStyle w:val="a8"/>
              <w:rPr>
                <w:rFonts w:cs="Times New Roman"/>
              </w:rPr>
            </w:pPr>
            <w:r w:rsidRPr="00D62E26">
              <w:rPr>
                <w:rFonts w:cs="Times New Roman"/>
              </w:rPr>
              <w:t>7,60</w:t>
            </w:r>
          </w:p>
        </w:tc>
        <w:tc>
          <w:tcPr>
            <w:tcW w:w="2084" w:type="dxa"/>
            <w:vAlign w:val="center"/>
          </w:tcPr>
          <w:p w:rsidR="00CA76A2" w:rsidRPr="00D62E26" w:rsidRDefault="00CA76A2" w:rsidP="00331174">
            <w:pPr>
              <w:pStyle w:val="a8"/>
              <w:rPr>
                <w:rFonts w:cs="Times New Roman"/>
              </w:rPr>
            </w:pPr>
            <w:r w:rsidRPr="00D62E26">
              <w:rPr>
                <w:rFonts w:cs="Times New Roman"/>
              </w:rPr>
              <w:t>1120,00</w:t>
            </w:r>
          </w:p>
        </w:tc>
        <w:tc>
          <w:tcPr>
            <w:tcW w:w="2084" w:type="dxa"/>
            <w:vAlign w:val="center"/>
          </w:tcPr>
          <w:p w:rsidR="00CA76A2" w:rsidRPr="00D62E26" w:rsidRDefault="00CA76A2" w:rsidP="00331174">
            <w:pPr>
              <w:pStyle w:val="a8"/>
              <w:rPr>
                <w:rFonts w:cs="Times New Roman"/>
              </w:rPr>
            </w:pPr>
            <w:r w:rsidRPr="00D62E26">
              <w:rPr>
                <w:rFonts w:cs="Times New Roman"/>
              </w:rPr>
              <w:t>7</w:t>
            </w:r>
          </w:p>
        </w:tc>
      </w:tr>
      <w:tr w:rsidR="00CA76A2" w:rsidRPr="00D62E26" w:rsidTr="00C651CD">
        <w:trPr>
          <w:trHeight w:val="340"/>
        </w:trPr>
        <w:tc>
          <w:tcPr>
            <w:tcW w:w="1740" w:type="dxa"/>
            <w:vAlign w:val="center"/>
          </w:tcPr>
          <w:p w:rsidR="00CA76A2" w:rsidRPr="00D62E26" w:rsidRDefault="00CA76A2" w:rsidP="00331174">
            <w:pPr>
              <w:pStyle w:val="a8"/>
              <w:rPr>
                <w:rFonts w:cs="Times New Roman"/>
              </w:rPr>
            </w:pPr>
            <w:r w:rsidRPr="00D62E26">
              <w:rPr>
                <w:rFonts w:cs="Times New Roman"/>
              </w:rPr>
              <w:t>3</w:t>
            </w:r>
          </w:p>
        </w:tc>
        <w:tc>
          <w:tcPr>
            <w:tcW w:w="2084" w:type="dxa"/>
            <w:vAlign w:val="center"/>
          </w:tcPr>
          <w:p w:rsidR="00CA76A2" w:rsidRPr="00D62E26" w:rsidRDefault="00CA76A2" w:rsidP="00331174">
            <w:pPr>
              <w:pStyle w:val="a8"/>
              <w:rPr>
                <w:rFonts w:cs="Times New Roman"/>
              </w:rPr>
            </w:pPr>
            <w:r w:rsidRPr="00D62E26">
              <w:rPr>
                <w:rFonts w:cs="Times New Roman"/>
              </w:rPr>
              <w:t>11,30</w:t>
            </w:r>
          </w:p>
        </w:tc>
        <w:tc>
          <w:tcPr>
            <w:tcW w:w="2084" w:type="dxa"/>
            <w:vAlign w:val="center"/>
          </w:tcPr>
          <w:p w:rsidR="00CA76A2" w:rsidRPr="00D62E26" w:rsidRDefault="00CA76A2" w:rsidP="00331174">
            <w:pPr>
              <w:pStyle w:val="a8"/>
              <w:rPr>
                <w:rFonts w:cs="Times New Roman"/>
              </w:rPr>
            </w:pPr>
            <w:r w:rsidRPr="00D62E26">
              <w:rPr>
                <w:rFonts w:cs="Times New Roman"/>
              </w:rPr>
              <w:t>2130,00</w:t>
            </w:r>
          </w:p>
        </w:tc>
        <w:tc>
          <w:tcPr>
            <w:tcW w:w="2084" w:type="dxa"/>
            <w:vAlign w:val="center"/>
          </w:tcPr>
          <w:p w:rsidR="00CA76A2" w:rsidRPr="00D62E26" w:rsidRDefault="00CA76A2" w:rsidP="00331174">
            <w:pPr>
              <w:pStyle w:val="a8"/>
              <w:rPr>
                <w:rFonts w:cs="Times New Roman"/>
              </w:rPr>
            </w:pPr>
            <w:r w:rsidRPr="00D62E26">
              <w:rPr>
                <w:rFonts w:cs="Times New Roman"/>
              </w:rPr>
              <w:t>9</w:t>
            </w:r>
          </w:p>
        </w:tc>
      </w:tr>
      <w:tr w:rsidR="00CA76A2" w:rsidRPr="00D62E26" w:rsidTr="00C651CD">
        <w:trPr>
          <w:trHeight w:val="340"/>
        </w:trPr>
        <w:tc>
          <w:tcPr>
            <w:tcW w:w="1740" w:type="dxa"/>
            <w:vAlign w:val="center"/>
          </w:tcPr>
          <w:p w:rsidR="00CA76A2" w:rsidRPr="00D62E26" w:rsidRDefault="00CA76A2" w:rsidP="00331174">
            <w:pPr>
              <w:pStyle w:val="a8"/>
              <w:rPr>
                <w:rFonts w:cs="Times New Roman"/>
              </w:rPr>
            </w:pPr>
            <w:r w:rsidRPr="00D62E26">
              <w:rPr>
                <w:rFonts w:cs="Times New Roman"/>
              </w:rPr>
              <w:t>4</w:t>
            </w:r>
          </w:p>
        </w:tc>
        <w:tc>
          <w:tcPr>
            <w:tcW w:w="2084" w:type="dxa"/>
            <w:vAlign w:val="center"/>
          </w:tcPr>
          <w:p w:rsidR="00CA76A2" w:rsidRPr="00D62E26" w:rsidRDefault="00CA76A2" w:rsidP="00331174">
            <w:pPr>
              <w:pStyle w:val="a8"/>
              <w:rPr>
                <w:rFonts w:cs="Times New Roman"/>
              </w:rPr>
            </w:pPr>
            <w:r w:rsidRPr="00D62E26">
              <w:rPr>
                <w:rFonts w:cs="Times New Roman"/>
              </w:rPr>
              <w:t>15,90</w:t>
            </w:r>
          </w:p>
        </w:tc>
        <w:tc>
          <w:tcPr>
            <w:tcW w:w="2084" w:type="dxa"/>
            <w:vAlign w:val="center"/>
          </w:tcPr>
          <w:p w:rsidR="00CA76A2" w:rsidRPr="00D62E26" w:rsidRDefault="00CA76A2" w:rsidP="00331174">
            <w:pPr>
              <w:pStyle w:val="a8"/>
              <w:rPr>
                <w:rFonts w:cs="Times New Roman"/>
              </w:rPr>
            </w:pPr>
            <w:r w:rsidRPr="00D62E26">
              <w:rPr>
                <w:rFonts w:cs="Times New Roman"/>
              </w:rPr>
              <w:t>963,00</w:t>
            </w:r>
          </w:p>
        </w:tc>
        <w:tc>
          <w:tcPr>
            <w:tcW w:w="2084" w:type="dxa"/>
            <w:vAlign w:val="center"/>
          </w:tcPr>
          <w:p w:rsidR="00CA76A2" w:rsidRPr="00D62E26" w:rsidRDefault="00CA76A2" w:rsidP="00331174">
            <w:pPr>
              <w:pStyle w:val="a8"/>
              <w:rPr>
                <w:rFonts w:cs="Times New Roman"/>
              </w:rPr>
            </w:pPr>
            <w:r w:rsidRPr="00D62E26">
              <w:rPr>
                <w:rFonts w:cs="Times New Roman"/>
              </w:rPr>
              <w:t>9</w:t>
            </w:r>
          </w:p>
        </w:tc>
      </w:tr>
      <w:tr w:rsidR="00CA76A2" w:rsidRPr="00D62E26" w:rsidTr="00C651CD">
        <w:trPr>
          <w:trHeight w:val="340"/>
        </w:trPr>
        <w:tc>
          <w:tcPr>
            <w:tcW w:w="1740" w:type="dxa"/>
            <w:vAlign w:val="center"/>
          </w:tcPr>
          <w:p w:rsidR="00CA76A2" w:rsidRPr="00D62E26" w:rsidRDefault="00CA76A2" w:rsidP="00331174">
            <w:pPr>
              <w:pStyle w:val="a8"/>
              <w:rPr>
                <w:rFonts w:cs="Times New Roman"/>
              </w:rPr>
            </w:pPr>
            <w:r w:rsidRPr="00D62E26">
              <w:rPr>
                <w:rFonts w:cs="Times New Roman"/>
              </w:rPr>
              <w:t>5</w:t>
            </w:r>
          </w:p>
        </w:tc>
        <w:tc>
          <w:tcPr>
            <w:tcW w:w="2084" w:type="dxa"/>
            <w:vAlign w:val="center"/>
          </w:tcPr>
          <w:p w:rsidR="00CA76A2" w:rsidRPr="00D62E26" w:rsidRDefault="00CA76A2" w:rsidP="00331174">
            <w:pPr>
              <w:pStyle w:val="a8"/>
              <w:rPr>
                <w:rFonts w:cs="Times New Roman"/>
              </w:rPr>
            </w:pPr>
            <w:r w:rsidRPr="00D62E26">
              <w:rPr>
                <w:rFonts w:cs="Times New Roman"/>
              </w:rPr>
              <w:t>26,70</w:t>
            </w:r>
          </w:p>
        </w:tc>
        <w:tc>
          <w:tcPr>
            <w:tcW w:w="2084" w:type="dxa"/>
            <w:vAlign w:val="center"/>
          </w:tcPr>
          <w:p w:rsidR="00CA76A2" w:rsidRPr="00D62E26" w:rsidRDefault="00CA76A2" w:rsidP="00331174">
            <w:pPr>
              <w:pStyle w:val="a8"/>
              <w:rPr>
                <w:rFonts w:cs="Times New Roman"/>
              </w:rPr>
            </w:pPr>
            <w:r w:rsidRPr="00D62E26">
              <w:rPr>
                <w:rFonts w:cs="Times New Roman"/>
              </w:rPr>
              <w:t>1660,00</w:t>
            </w:r>
          </w:p>
        </w:tc>
        <w:tc>
          <w:tcPr>
            <w:tcW w:w="2084" w:type="dxa"/>
            <w:vAlign w:val="center"/>
          </w:tcPr>
          <w:p w:rsidR="00CA76A2" w:rsidRPr="00D62E26" w:rsidRDefault="00CA76A2" w:rsidP="00331174">
            <w:pPr>
              <w:pStyle w:val="a8"/>
              <w:rPr>
                <w:rFonts w:cs="Times New Roman"/>
              </w:rPr>
            </w:pPr>
            <w:r w:rsidRPr="00D62E26">
              <w:rPr>
                <w:rFonts w:cs="Times New Roman"/>
              </w:rPr>
              <w:t>12</w:t>
            </w:r>
          </w:p>
        </w:tc>
      </w:tr>
      <w:tr w:rsidR="00CA76A2" w:rsidRPr="00D62E26" w:rsidTr="00C651CD">
        <w:trPr>
          <w:trHeight w:val="340"/>
        </w:trPr>
        <w:tc>
          <w:tcPr>
            <w:tcW w:w="1740" w:type="dxa"/>
            <w:vAlign w:val="center"/>
          </w:tcPr>
          <w:p w:rsidR="00CA76A2" w:rsidRPr="00D62E26" w:rsidRDefault="00CA76A2" w:rsidP="00331174">
            <w:pPr>
              <w:pStyle w:val="a8"/>
              <w:rPr>
                <w:rFonts w:cs="Times New Roman"/>
              </w:rPr>
            </w:pPr>
            <w:r w:rsidRPr="00D62E26">
              <w:rPr>
                <w:rFonts w:cs="Times New Roman"/>
              </w:rPr>
              <w:t>6</w:t>
            </w:r>
          </w:p>
        </w:tc>
        <w:tc>
          <w:tcPr>
            <w:tcW w:w="2084" w:type="dxa"/>
            <w:vAlign w:val="center"/>
          </w:tcPr>
          <w:p w:rsidR="00CA76A2" w:rsidRPr="00D62E26" w:rsidRDefault="00CA76A2" w:rsidP="00331174">
            <w:pPr>
              <w:pStyle w:val="a8"/>
              <w:rPr>
                <w:rFonts w:cs="Times New Roman"/>
              </w:rPr>
            </w:pPr>
            <w:r w:rsidRPr="00D62E26">
              <w:rPr>
                <w:rFonts w:cs="Times New Roman"/>
              </w:rPr>
              <w:t>29,40</w:t>
            </w:r>
          </w:p>
        </w:tc>
        <w:tc>
          <w:tcPr>
            <w:tcW w:w="2084" w:type="dxa"/>
            <w:vAlign w:val="center"/>
          </w:tcPr>
          <w:p w:rsidR="00CA76A2" w:rsidRPr="00D62E26" w:rsidRDefault="00CA76A2" w:rsidP="00331174">
            <w:pPr>
              <w:pStyle w:val="a8"/>
              <w:rPr>
                <w:rFonts w:cs="Times New Roman"/>
              </w:rPr>
            </w:pPr>
            <w:r w:rsidRPr="00D62E26">
              <w:rPr>
                <w:rFonts w:cs="Times New Roman"/>
              </w:rPr>
              <w:t>3150,00</w:t>
            </w:r>
          </w:p>
        </w:tc>
        <w:tc>
          <w:tcPr>
            <w:tcW w:w="2084" w:type="dxa"/>
            <w:vAlign w:val="center"/>
          </w:tcPr>
          <w:p w:rsidR="00CA76A2" w:rsidRPr="00D62E26" w:rsidRDefault="00CA76A2" w:rsidP="00331174">
            <w:pPr>
              <w:pStyle w:val="a8"/>
              <w:rPr>
                <w:rFonts w:cs="Times New Roman"/>
              </w:rPr>
            </w:pPr>
            <w:r w:rsidRPr="00D62E26">
              <w:rPr>
                <w:rFonts w:cs="Times New Roman"/>
              </w:rPr>
              <w:t>18</w:t>
            </w:r>
          </w:p>
        </w:tc>
      </w:tr>
    </w:tbl>
    <w:p w:rsidR="00221426" w:rsidRPr="00D62E26" w:rsidRDefault="00221426">
      <w:pPr>
        <w:spacing w:after="200" w:line="276" w:lineRule="auto"/>
        <w:ind w:firstLine="0"/>
        <w:jc w:val="left"/>
        <w:rPr>
          <w:rFonts w:eastAsiaTheme="minorHAnsi"/>
          <w:szCs w:val="28"/>
          <w:lang w:val="uk-UA" w:eastAsia="en-US"/>
        </w:rPr>
      </w:pPr>
    </w:p>
    <w:p w:rsidR="00EE5D0F" w:rsidRPr="00D62E26" w:rsidRDefault="00EE5D0F" w:rsidP="00EE5D0F">
      <w:pPr>
        <w:ind w:firstLine="0"/>
        <w:jc w:val="left"/>
        <w:rPr>
          <w:lang w:val="uk-UA"/>
        </w:rPr>
        <w:sectPr w:rsidR="00EE5D0F" w:rsidRPr="00D62E26" w:rsidSect="00CB44A2">
          <w:headerReference w:type="default" r:id="rId21"/>
          <w:headerReference w:type="first" r:id="rId22"/>
          <w:pgSz w:w="11907" w:h="16840" w:code="9"/>
          <w:pgMar w:top="1134" w:right="567" w:bottom="1134" w:left="1134" w:header="284" w:footer="0" w:gutter="0"/>
          <w:cols w:space="708"/>
          <w:titlePg/>
          <w:docGrid w:linePitch="381"/>
        </w:sectPr>
      </w:pPr>
    </w:p>
    <w:p w:rsidR="00EE5D0F" w:rsidRPr="00D62E26" w:rsidRDefault="00EE5D0F" w:rsidP="00EE5D0F">
      <w:pPr>
        <w:pStyle w:val="a9"/>
        <w:rPr>
          <w:rFonts w:cs="Times New Roman"/>
          <w:lang w:val="uk-UA"/>
        </w:rPr>
      </w:pPr>
      <w:r w:rsidRPr="00D62E26">
        <w:rPr>
          <w:rFonts w:cs="Times New Roman"/>
        </w:rPr>
        <w:lastRenderedPageBreak/>
        <w:drawing>
          <wp:inline distT="0" distB="0" distL="0" distR="0" wp14:anchorId="47AEC9C0" wp14:editId="177E9874">
            <wp:extent cx="4280400" cy="1098000"/>
            <wp:effectExtent l="0" t="0" r="6350" b="6985"/>
            <wp:docPr id="14" name="Рисунок 14" descr="D:\Work folder\DimGo\University\6 course\_Master's dissertation\_____Work folder\Results\_Typical models+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 descr="D:\Work folder\DimGo\University\6 course\_Master's dissertation\_____Work folder\Results\_Typical models+\1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400" cy="109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D0F" w:rsidRPr="00D62E26" w:rsidRDefault="00EE5D0F" w:rsidP="00EE5D0F">
      <w:pPr>
        <w:pStyle w:val="-"/>
        <w:rPr>
          <w:rFonts w:cs="Times New Roman"/>
          <w:lang w:val="uk-UA"/>
        </w:rPr>
      </w:pPr>
      <w:r w:rsidRPr="00D62E26">
        <w:rPr>
          <w:rFonts w:cs="Times New Roman"/>
          <w:lang w:val="uk-UA"/>
        </w:rPr>
        <w:t xml:space="preserve">Рисунок </w:t>
      </w:r>
      <w:r w:rsidR="00DB3B03" w:rsidRPr="00D62E26">
        <w:rPr>
          <w:rFonts w:cs="Times New Roman"/>
          <w:lang w:val="uk-UA"/>
        </w:rPr>
        <w:fldChar w:fldCharType="begin"/>
      </w:r>
      <w:r w:rsidR="00DB3B03" w:rsidRPr="00D62E26">
        <w:rPr>
          <w:rFonts w:cs="Times New Roman"/>
          <w:lang w:val="uk-UA"/>
        </w:rPr>
        <w:instrText xml:space="preserve"> SEQ Рисунок \* ARABIC </w:instrText>
      </w:r>
      <w:r w:rsidR="00DB3B03" w:rsidRPr="00D62E26">
        <w:rPr>
          <w:rFonts w:cs="Times New Roman"/>
          <w:lang w:val="uk-UA"/>
        </w:rPr>
        <w:fldChar w:fldCharType="separate"/>
      </w:r>
      <w:r w:rsidR="00D86AB3">
        <w:rPr>
          <w:rFonts w:cs="Times New Roman"/>
          <w:lang w:val="uk-UA"/>
        </w:rPr>
        <w:t>1</w:t>
      </w:r>
      <w:r w:rsidR="00DB3B03" w:rsidRPr="00D62E26">
        <w:rPr>
          <w:rFonts w:cs="Times New Roman"/>
          <w:lang w:val="uk-UA"/>
        </w:rPr>
        <w:fldChar w:fldCharType="end"/>
      </w:r>
      <w:r w:rsidRPr="00D62E26">
        <w:rPr>
          <w:rFonts w:cs="Times New Roman"/>
          <w:lang w:val="uk-UA"/>
        </w:rPr>
        <w:t xml:space="preserve"> – Нова узагальнена </w:t>
      </w:r>
      <w:r w:rsidR="00A27CCC" w:rsidRPr="00D62E26">
        <w:rPr>
          <w:rFonts w:cs="Times New Roman"/>
          <w:lang w:val="uk-UA"/>
        </w:rPr>
        <w:t>структура</w:t>
      </w:r>
      <w:r w:rsidRPr="00D62E26">
        <w:rPr>
          <w:rFonts w:cs="Times New Roman"/>
          <w:lang w:val="uk-UA"/>
        </w:rPr>
        <w:t xml:space="preserve"> №1</w:t>
      </w:r>
    </w:p>
    <w:p w:rsidR="00EE5D0F" w:rsidRPr="00D62E26" w:rsidRDefault="00EE5D0F" w:rsidP="00EE5D0F">
      <w:pPr>
        <w:rPr>
          <w:lang w:val="uk-UA"/>
        </w:rPr>
      </w:pPr>
    </w:p>
    <w:p w:rsidR="00EE5D0F" w:rsidRPr="00D62E26" w:rsidRDefault="00EE5D0F" w:rsidP="00EE5D0F">
      <w:pPr>
        <w:pStyle w:val="a9"/>
        <w:rPr>
          <w:rFonts w:cs="Times New Roman"/>
          <w:lang w:val="uk-UA"/>
        </w:rPr>
      </w:pPr>
      <w:r w:rsidRPr="00D62E26">
        <w:rPr>
          <w:rFonts w:cs="Times New Roman"/>
        </w:rPr>
        <w:drawing>
          <wp:inline distT="0" distB="0" distL="0" distR="0" wp14:anchorId="6EAB5B7A" wp14:editId="3EE14025">
            <wp:extent cx="5666400" cy="2152800"/>
            <wp:effectExtent l="0" t="0" r="0" b="0"/>
            <wp:docPr id="13" name="Рисунок 13" descr="D:\Work folder\DimGo\University\6 course\_Master's dissertation\_____Work folder\Results\_Typical models+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 descr="D:\Work folder\DimGo\University\6 course\_Master's dissertation\_____Work folder\Results\_Typical models+\2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400" cy="21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D0F" w:rsidRPr="00D62E26" w:rsidRDefault="00EE5D0F" w:rsidP="00EE5D0F">
      <w:pPr>
        <w:pStyle w:val="-"/>
        <w:rPr>
          <w:rFonts w:cs="Times New Roman"/>
          <w:lang w:val="uk-UA"/>
        </w:rPr>
      </w:pPr>
      <w:r w:rsidRPr="00D62E26">
        <w:rPr>
          <w:rFonts w:cs="Times New Roman"/>
          <w:lang w:val="uk-UA"/>
        </w:rPr>
        <w:t xml:space="preserve">Рисунок </w:t>
      </w:r>
      <w:r w:rsidR="00DB3B03" w:rsidRPr="00D62E26">
        <w:rPr>
          <w:rFonts w:cs="Times New Roman"/>
          <w:lang w:val="uk-UA"/>
        </w:rPr>
        <w:fldChar w:fldCharType="begin"/>
      </w:r>
      <w:r w:rsidR="00DB3B03" w:rsidRPr="00D62E26">
        <w:rPr>
          <w:rFonts w:cs="Times New Roman"/>
          <w:lang w:val="uk-UA"/>
        </w:rPr>
        <w:instrText xml:space="preserve"> SEQ Рисунок \* ARABIC </w:instrText>
      </w:r>
      <w:r w:rsidR="00DB3B03" w:rsidRPr="00D62E26">
        <w:rPr>
          <w:rFonts w:cs="Times New Roman"/>
          <w:lang w:val="uk-UA"/>
        </w:rPr>
        <w:fldChar w:fldCharType="separate"/>
      </w:r>
      <w:r w:rsidR="00D86AB3">
        <w:rPr>
          <w:rFonts w:cs="Times New Roman"/>
          <w:lang w:val="uk-UA"/>
        </w:rPr>
        <w:t>2</w:t>
      </w:r>
      <w:r w:rsidR="00DB3B03" w:rsidRPr="00D62E26">
        <w:rPr>
          <w:rFonts w:cs="Times New Roman"/>
          <w:lang w:val="uk-UA"/>
        </w:rPr>
        <w:fldChar w:fldCharType="end"/>
      </w:r>
      <w:r w:rsidRPr="00D62E26">
        <w:rPr>
          <w:rFonts w:cs="Times New Roman"/>
          <w:lang w:val="uk-UA"/>
        </w:rPr>
        <w:t xml:space="preserve"> – Нова узагальнена </w:t>
      </w:r>
      <w:r w:rsidR="00A27CCC" w:rsidRPr="00D62E26">
        <w:rPr>
          <w:rFonts w:cs="Times New Roman"/>
          <w:lang w:val="uk-UA"/>
        </w:rPr>
        <w:t xml:space="preserve">структура </w:t>
      </w:r>
      <w:r w:rsidRPr="00D62E26">
        <w:rPr>
          <w:rFonts w:cs="Times New Roman"/>
          <w:lang w:val="uk-UA"/>
        </w:rPr>
        <w:t>№2</w:t>
      </w:r>
    </w:p>
    <w:p w:rsidR="00EE5D0F" w:rsidRPr="00D62E26" w:rsidRDefault="00EE5D0F" w:rsidP="00EE5D0F">
      <w:pPr>
        <w:pStyle w:val="a9"/>
        <w:rPr>
          <w:rFonts w:cs="Times New Roman"/>
          <w:lang w:val="uk-UA"/>
        </w:rPr>
      </w:pPr>
      <w:r w:rsidRPr="00D62E26">
        <w:rPr>
          <w:rFonts w:cs="Times New Roman"/>
        </w:rPr>
        <w:lastRenderedPageBreak/>
        <w:drawing>
          <wp:inline distT="0" distB="0" distL="0" distR="0" wp14:anchorId="6266A9C6" wp14:editId="178C0512">
            <wp:extent cx="8373600" cy="1767600"/>
            <wp:effectExtent l="0" t="0" r="0" b="4445"/>
            <wp:docPr id="12" name="Рисунок 12" descr="D:\Work folder\DimGo\University\6 course\_Master's dissertation\_____Work folder\Results\_Typical models+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 descr="D:\Work folder\DimGo\University\6 course\_Master's dissertation\_____Work folder\Results\_Typical models+\3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3600" cy="17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D0F" w:rsidRPr="00D62E26" w:rsidRDefault="00EE5D0F" w:rsidP="00EE5D0F">
      <w:pPr>
        <w:pStyle w:val="-"/>
        <w:rPr>
          <w:rFonts w:cs="Times New Roman"/>
          <w:lang w:val="uk-UA"/>
        </w:rPr>
      </w:pPr>
      <w:r w:rsidRPr="00D62E26">
        <w:rPr>
          <w:rFonts w:cs="Times New Roman"/>
          <w:lang w:val="uk-UA"/>
        </w:rPr>
        <w:t xml:space="preserve">Рисунок </w:t>
      </w:r>
      <w:r w:rsidR="00DB3B03" w:rsidRPr="00D62E26">
        <w:rPr>
          <w:rFonts w:cs="Times New Roman"/>
          <w:lang w:val="uk-UA"/>
        </w:rPr>
        <w:fldChar w:fldCharType="begin"/>
      </w:r>
      <w:r w:rsidR="00DB3B03" w:rsidRPr="00D62E26">
        <w:rPr>
          <w:rFonts w:cs="Times New Roman"/>
          <w:lang w:val="uk-UA"/>
        </w:rPr>
        <w:instrText xml:space="preserve"> SEQ Рисунок \* ARABIC </w:instrText>
      </w:r>
      <w:r w:rsidR="00DB3B03" w:rsidRPr="00D62E26">
        <w:rPr>
          <w:rFonts w:cs="Times New Roman"/>
          <w:lang w:val="uk-UA"/>
        </w:rPr>
        <w:fldChar w:fldCharType="separate"/>
      </w:r>
      <w:r w:rsidR="00D86AB3">
        <w:rPr>
          <w:rFonts w:cs="Times New Roman"/>
          <w:lang w:val="uk-UA"/>
        </w:rPr>
        <w:t>3</w:t>
      </w:r>
      <w:r w:rsidR="00DB3B03" w:rsidRPr="00D62E26">
        <w:rPr>
          <w:rFonts w:cs="Times New Roman"/>
          <w:lang w:val="uk-UA"/>
        </w:rPr>
        <w:fldChar w:fldCharType="end"/>
      </w:r>
      <w:r w:rsidRPr="00D62E26">
        <w:rPr>
          <w:rFonts w:cs="Times New Roman"/>
          <w:lang w:val="uk-UA"/>
        </w:rPr>
        <w:t xml:space="preserve"> – Нова узагальнена </w:t>
      </w:r>
      <w:r w:rsidR="00A27CCC" w:rsidRPr="00D62E26">
        <w:rPr>
          <w:rFonts w:cs="Times New Roman"/>
          <w:lang w:val="uk-UA"/>
        </w:rPr>
        <w:t xml:space="preserve">структура </w:t>
      </w:r>
      <w:r w:rsidRPr="00D62E26">
        <w:rPr>
          <w:rFonts w:cs="Times New Roman"/>
          <w:lang w:val="uk-UA"/>
        </w:rPr>
        <w:t>№3</w:t>
      </w:r>
    </w:p>
    <w:p w:rsidR="00EE5D0F" w:rsidRPr="00D62E26" w:rsidRDefault="00EE5D0F" w:rsidP="00EE5D0F">
      <w:pPr>
        <w:rPr>
          <w:lang w:val="uk-UA"/>
        </w:rPr>
      </w:pPr>
    </w:p>
    <w:p w:rsidR="00EE5D0F" w:rsidRPr="00D62E26" w:rsidRDefault="00EE5D0F" w:rsidP="00EE5D0F">
      <w:pPr>
        <w:pStyle w:val="a9"/>
        <w:rPr>
          <w:rFonts w:cs="Times New Roman"/>
          <w:lang w:val="uk-UA"/>
        </w:rPr>
      </w:pPr>
      <w:r w:rsidRPr="00D62E26">
        <w:rPr>
          <w:rFonts w:cs="Times New Roman"/>
        </w:rPr>
        <w:drawing>
          <wp:inline distT="0" distB="0" distL="0" distR="0" wp14:anchorId="71AB4BD8" wp14:editId="5389822C">
            <wp:extent cx="6505200" cy="2138400"/>
            <wp:effectExtent l="0" t="0" r="0" b="0"/>
            <wp:docPr id="11" name="Рисунок 11" descr="D:\Work folder\DimGo\University\6 course\_Master's dissertation\_____Work folder\Results\_Typical models+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 descr="D:\Work folder\DimGo\University\6 course\_Master's dissertation\_____Work folder\Results\_Typical models+\4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200" cy="21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D0F" w:rsidRPr="00D62E26" w:rsidRDefault="00EE5D0F" w:rsidP="00EE5D0F">
      <w:pPr>
        <w:pStyle w:val="-"/>
        <w:rPr>
          <w:rFonts w:cs="Times New Roman"/>
          <w:lang w:val="uk-UA"/>
        </w:rPr>
      </w:pPr>
      <w:r w:rsidRPr="00D62E26">
        <w:rPr>
          <w:rFonts w:cs="Times New Roman"/>
          <w:lang w:val="uk-UA"/>
        </w:rPr>
        <w:t xml:space="preserve">Рисунок </w:t>
      </w:r>
      <w:r w:rsidR="00DB3B03" w:rsidRPr="00D62E26">
        <w:rPr>
          <w:rFonts w:cs="Times New Roman"/>
          <w:lang w:val="uk-UA"/>
        </w:rPr>
        <w:fldChar w:fldCharType="begin"/>
      </w:r>
      <w:r w:rsidR="00DB3B03" w:rsidRPr="00D62E26">
        <w:rPr>
          <w:rFonts w:cs="Times New Roman"/>
          <w:lang w:val="uk-UA"/>
        </w:rPr>
        <w:instrText xml:space="preserve"> SEQ Рисунок \* ARABIC </w:instrText>
      </w:r>
      <w:r w:rsidR="00DB3B03" w:rsidRPr="00D62E26">
        <w:rPr>
          <w:rFonts w:cs="Times New Roman"/>
          <w:lang w:val="uk-UA"/>
        </w:rPr>
        <w:fldChar w:fldCharType="separate"/>
      </w:r>
      <w:r w:rsidR="00D86AB3">
        <w:rPr>
          <w:rFonts w:cs="Times New Roman"/>
          <w:lang w:val="uk-UA"/>
        </w:rPr>
        <w:t>4</w:t>
      </w:r>
      <w:r w:rsidR="00DB3B03" w:rsidRPr="00D62E26">
        <w:rPr>
          <w:rFonts w:cs="Times New Roman"/>
          <w:lang w:val="uk-UA"/>
        </w:rPr>
        <w:fldChar w:fldCharType="end"/>
      </w:r>
      <w:r w:rsidRPr="00D62E26">
        <w:rPr>
          <w:rFonts w:cs="Times New Roman"/>
          <w:lang w:val="uk-UA"/>
        </w:rPr>
        <w:t xml:space="preserve"> – Нова узагальнена </w:t>
      </w:r>
      <w:r w:rsidR="00A27CCC" w:rsidRPr="00D62E26">
        <w:rPr>
          <w:rFonts w:cs="Times New Roman"/>
          <w:lang w:val="uk-UA"/>
        </w:rPr>
        <w:t xml:space="preserve">структура </w:t>
      </w:r>
      <w:r w:rsidRPr="00D62E26">
        <w:rPr>
          <w:rFonts w:cs="Times New Roman"/>
          <w:lang w:val="uk-UA"/>
        </w:rPr>
        <w:t>№4</w:t>
      </w:r>
    </w:p>
    <w:p w:rsidR="00EE5D0F" w:rsidRPr="00D62E26" w:rsidRDefault="00EE5D0F" w:rsidP="00EE5D0F">
      <w:pPr>
        <w:ind w:firstLine="0"/>
        <w:jc w:val="left"/>
        <w:rPr>
          <w:noProof/>
          <w:lang w:val="uk-UA"/>
        </w:rPr>
      </w:pPr>
    </w:p>
    <w:p w:rsidR="00EE5D0F" w:rsidRPr="00D62E26" w:rsidRDefault="00EE5D0F" w:rsidP="00EE5D0F">
      <w:pPr>
        <w:pStyle w:val="a9"/>
        <w:rPr>
          <w:rFonts w:cs="Times New Roman"/>
          <w:lang w:val="uk-UA"/>
        </w:rPr>
      </w:pPr>
      <w:r w:rsidRPr="00D62E26">
        <w:rPr>
          <w:rFonts w:cs="Times New Roman"/>
        </w:rPr>
        <w:lastRenderedPageBreak/>
        <w:drawing>
          <wp:inline distT="0" distB="0" distL="0" distR="0" wp14:anchorId="5D53B09E" wp14:editId="6EAB870B">
            <wp:extent cx="8373600" cy="2113200"/>
            <wp:effectExtent l="0" t="0" r="0" b="1905"/>
            <wp:docPr id="9" name="Рисунок 9" descr="D:\Work folder\DimGo\University\6 course\_Master's dissertation\_____Work folder\Results\_Typical models+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 descr="D:\Work folder\DimGo\University\6 course\_Master's dissertation\_____Work folder\Results\_Typical models+\5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3600" cy="21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D0F" w:rsidRPr="00D62E26" w:rsidRDefault="00EE5D0F" w:rsidP="00EE5D0F">
      <w:pPr>
        <w:pStyle w:val="-"/>
        <w:rPr>
          <w:rFonts w:cs="Times New Roman"/>
          <w:lang w:val="uk-UA"/>
        </w:rPr>
      </w:pPr>
      <w:r w:rsidRPr="00D62E26">
        <w:rPr>
          <w:rFonts w:cs="Times New Roman"/>
          <w:lang w:val="uk-UA"/>
        </w:rPr>
        <w:t xml:space="preserve">Рисунок </w:t>
      </w:r>
      <w:r w:rsidR="00DB3B03" w:rsidRPr="00D62E26">
        <w:rPr>
          <w:rFonts w:cs="Times New Roman"/>
          <w:lang w:val="uk-UA"/>
        </w:rPr>
        <w:fldChar w:fldCharType="begin"/>
      </w:r>
      <w:r w:rsidR="00DB3B03" w:rsidRPr="00D62E26">
        <w:rPr>
          <w:rFonts w:cs="Times New Roman"/>
          <w:lang w:val="uk-UA"/>
        </w:rPr>
        <w:instrText xml:space="preserve"> SEQ Рисунок \* ARABIC </w:instrText>
      </w:r>
      <w:r w:rsidR="00DB3B03" w:rsidRPr="00D62E26">
        <w:rPr>
          <w:rFonts w:cs="Times New Roman"/>
          <w:lang w:val="uk-UA"/>
        </w:rPr>
        <w:fldChar w:fldCharType="separate"/>
      </w:r>
      <w:r w:rsidR="00D86AB3">
        <w:rPr>
          <w:rFonts w:cs="Times New Roman"/>
          <w:lang w:val="uk-UA"/>
        </w:rPr>
        <w:t>5</w:t>
      </w:r>
      <w:r w:rsidR="00DB3B03" w:rsidRPr="00D62E26">
        <w:rPr>
          <w:rFonts w:cs="Times New Roman"/>
          <w:lang w:val="uk-UA"/>
        </w:rPr>
        <w:fldChar w:fldCharType="end"/>
      </w:r>
      <w:r w:rsidRPr="00D62E26">
        <w:rPr>
          <w:rFonts w:cs="Times New Roman"/>
          <w:lang w:val="uk-UA"/>
        </w:rPr>
        <w:t xml:space="preserve"> – Нова узагальнена </w:t>
      </w:r>
      <w:r w:rsidR="00A27CCC" w:rsidRPr="00D62E26">
        <w:rPr>
          <w:rFonts w:cs="Times New Roman"/>
          <w:lang w:val="uk-UA"/>
        </w:rPr>
        <w:t xml:space="preserve">структура </w:t>
      </w:r>
      <w:r w:rsidRPr="00D62E26">
        <w:rPr>
          <w:rFonts w:cs="Times New Roman"/>
          <w:lang w:val="uk-UA"/>
        </w:rPr>
        <w:t>№5</w:t>
      </w:r>
    </w:p>
    <w:p w:rsidR="00EE5D0F" w:rsidRPr="00D62E26" w:rsidRDefault="00EE5D0F" w:rsidP="00EE5D0F">
      <w:pPr>
        <w:pStyle w:val="a9"/>
        <w:rPr>
          <w:rFonts w:cs="Times New Roman"/>
          <w:lang w:val="uk-UA"/>
        </w:rPr>
      </w:pPr>
      <w:r w:rsidRPr="00D62E26">
        <w:rPr>
          <w:rFonts w:cs="Times New Roman"/>
        </w:rPr>
        <w:drawing>
          <wp:anchor distT="0" distB="0" distL="114300" distR="114300" simplePos="0" relativeHeight="251659264" behindDoc="1" locked="0" layoutInCell="1" allowOverlap="1" wp14:anchorId="4568B58B" wp14:editId="5D097BC6">
            <wp:simplePos x="0" y="0"/>
            <wp:positionH relativeFrom="column">
              <wp:posOffset>3810</wp:posOffset>
            </wp:positionH>
            <wp:positionV relativeFrom="paragraph">
              <wp:posOffset>4445</wp:posOffset>
            </wp:positionV>
            <wp:extent cx="9248775" cy="3686175"/>
            <wp:effectExtent l="0" t="0" r="9525" b="9525"/>
            <wp:wrapNone/>
            <wp:docPr id="10" name="Рисунок 10" descr="D:\Work folder\DimGo\University\6 course\_Master's dissertation\_____Work folder\Results\_Typical models+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 descr="D:\Work folder\DimGo\University\6 course\_Master's dissertation\_____Work folder\Results\_Typical models+\6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D0F" w:rsidRPr="00D62E26" w:rsidRDefault="00EE5D0F" w:rsidP="00EE5D0F">
      <w:pPr>
        <w:pStyle w:val="-"/>
        <w:rPr>
          <w:rFonts w:cs="Times New Roman"/>
          <w:lang w:val="uk-UA"/>
        </w:rPr>
      </w:pPr>
    </w:p>
    <w:p w:rsidR="00EE5D0F" w:rsidRPr="00D62E26" w:rsidRDefault="00EE5D0F" w:rsidP="00EE5D0F">
      <w:pPr>
        <w:pStyle w:val="-"/>
        <w:rPr>
          <w:rFonts w:cs="Times New Roman"/>
          <w:lang w:val="uk-UA"/>
        </w:rPr>
      </w:pPr>
    </w:p>
    <w:p w:rsidR="00EE5D0F" w:rsidRPr="00D62E26" w:rsidRDefault="00EE5D0F" w:rsidP="00EE5D0F">
      <w:pPr>
        <w:pStyle w:val="-"/>
        <w:rPr>
          <w:rFonts w:cs="Times New Roman"/>
          <w:lang w:val="uk-UA"/>
        </w:rPr>
      </w:pPr>
    </w:p>
    <w:p w:rsidR="00EE5D0F" w:rsidRPr="00D62E26" w:rsidRDefault="00EE5D0F" w:rsidP="00EE5D0F">
      <w:pPr>
        <w:pStyle w:val="-"/>
        <w:rPr>
          <w:rFonts w:cs="Times New Roman"/>
          <w:lang w:val="uk-UA"/>
        </w:rPr>
      </w:pPr>
    </w:p>
    <w:p w:rsidR="00EE5D0F" w:rsidRPr="00D62E26" w:rsidRDefault="00EE5D0F" w:rsidP="00EE5D0F">
      <w:pPr>
        <w:pStyle w:val="-"/>
        <w:rPr>
          <w:rFonts w:cs="Times New Roman"/>
          <w:lang w:val="uk-UA"/>
        </w:rPr>
      </w:pPr>
    </w:p>
    <w:p w:rsidR="00EE5D0F" w:rsidRPr="00D62E26" w:rsidRDefault="00EE5D0F" w:rsidP="00EE5D0F">
      <w:pPr>
        <w:rPr>
          <w:lang w:val="uk-UA"/>
        </w:rPr>
      </w:pPr>
    </w:p>
    <w:p w:rsidR="00EE5D0F" w:rsidRPr="00D62E26" w:rsidRDefault="00EE5D0F" w:rsidP="00EE5D0F">
      <w:pPr>
        <w:rPr>
          <w:lang w:val="uk-UA"/>
        </w:rPr>
      </w:pPr>
    </w:p>
    <w:p w:rsidR="00EE5D0F" w:rsidRPr="00D62E26" w:rsidRDefault="00EE5D0F" w:rsidP="00EE5D0F">
      <w:pPr>
        <w:pStyle w:val="-"/>
        <w:rPr>
          <w:rFonts w:cs="Times New Roman"/>
          <w:b/>
          <w:caps/>
          <w:lang w:val="uk-UA"/>
        </w:rPr>
      </w:pPr>
      <w:r w:rsidRPr="00D62E26">
        <w:rPr>
          <w:rFonts w:cs="Times New Roman"/>
          <w:lang w:val="uk-UA"/>
        </w:rPr>
        <w:t xml:space="preserve">Рисунок </w:t>
      </w:r>
      <w:r w:rsidR="00DB3B03" w:rsidRPr="00D62E26">
        <w:rPr>
          <w:rFonts w:cs="Times New Roman"/>
          <w:lang w:val="uk-UA"/>
        </w:rPr>
        <w:fldChar w:fldCharType="begin"/>
      </w:r>
      <w:r w:rsidR="00DB3B03" w:rsidRPr="00D62E26">
        <w:rPr>
          <w:rFonts w:cs="Times New Roman"/>
          <w:lang w:val="uk-UA"/>
        </w:rPr>
        <w:instrText xml:space="preserve"> SEQ Рисунок \* ARABIC </w:instrText>
      </w:r>
      <w:r w:rsidR="00DB3B03" w:rsidRPr="00D62E26">
        <w:rPr>
          <w:rFonts w:cs="Times New Roman"/>
          <w:lang w:val="uk-UA"/>
        </w:rPr>
        <w:fldChar w:fldCharType="separate"/>
      </w:r>
      <w:r w:rsidR="00D86AB3">
        <w:rPr>
          <w:rFonts w:cs="Times New Roman"/>
          <w:lang w:val="uk-UA"/>
        </w:rPr>
        <w:t>6</w:t>
      </w:r>
      <w:r w:rsidR="00DB3B03" w:rsidRPr="00D62E26">
        <w:rPr>
          <w:rFonts w:cs="Times New Roman"/>
          <w:lang w:val="uk-UA"/>
        </w:rPr>
        <w:fldChar w:fldCharType="end"/>
      </w:r>
      <w:r w:rsidRPr="00D62E26">
        <w:rPr>
          <w:rFonts w:cs="Times New Roman"/>
          <w:b/>
          <w:caps/>
          <w:lang w:val="uk-UA"/>
        </w:rPr>
        <w:t xml:space="preserve"> – </w:t>
      </w:r>
      <w:r w:rsidRPr="00D62E26">
        <w:rPr>
          <w:rFonts w:cs="Times New Roman"/>
          <w:lang w:val="uk-UA"/>
        </w:rPr>
        <w:t xml:space="preserve">Нова узагальнена </w:t>
      </w:r>
      <w:r w:rsidR="00A27CCC" w:rsidRPr="00D62E26">
        <w:rPr>
          <w:rFonts w:cs="Times New Roman"/>
          <w:lang w:val="uk-UA"/>
        </w:rPr>
        <w:t xml:space="preserve">структура </w:t>
      </w:r>
      <w:r w:rsidRPr="00D62E26">
        <w:rPr>
          <w:rFonts w:cs="Times New Roman"/>
          <w:lang w:val="uk-UA"/>
        </w:rPr>
        <w:t>№6</w:t>
      </w:r>
    </w:p>
    <w:p w:rsidR="00EE5D0F" w:rsidRPr="00D62E26" w:rsidRDefault="00EE5D0F" w:rsidP="00EE5D0F">
      <w:pPr>
        <w:ind w:firstLine="0"/>
        <w:jc w:val="left"/>
        <w:rPr>
          <w:b/>
          <w:caps/>
          <w:lang w:val="uk-UA"/>
        </w:rPr>
        <w:sectPr w:rsidR="00EE5D0F" w:rsidRPr="00D62E26" w:rsidSect="00CB44A2">
          <w:pgSz w:w="16840" w:h="11907" w:orient="landscape" w:code="9"/>
          <w:pgMar w:top="1134" w:right="567" w:bottom="1134" w:left="1134" w:header="284" w:footer="0" w:gutter="0"/>
          <w:cols w:space="708"/>
          <w:titlePg/>
          <w:docGrid w:linePitch="381"/>
        </w:sectPr>
      </w:pPr>
    </w:p>
    <w:p w:rsidR="00EE5D0F" w:rsidRPr="00D62E26" w:rsidRDefault="00EE5D0F" w:rsidP="00EE5D0F">
      <w:pPr>
        <w:rPr>
          <w:lang w:val="uk-UA"/>
        </w:rPr>
      </w:pPr>
      <w:r w:rsidRPr="00D62E26">
        <w:rPr>
          <w:lang w:val="uk-UA"/>
        </w:rPr>
        <w:lastRenderedPageBreak/>
        <w:t xml:space="preserve">Кількісна приналежність </w:t>
      </w:r>
      <w:r w:rsidR="00D86AB3">
        <w:rPr>
          <w:lang w:val="uk-UA"/>
        </w:rPr>
        <w:t>РМПЛ</w:t>
      </w:r>
      <w:r w:rsidRPr="00D62E26">
        <w:rPr>
          <w:lang w:val="uk-UA"/>
        </w:rPr>
        <w:t xml:space="preserve"> до узагальнених </w:t>
      </w:r>
      <w:r w:rsidR="00221426" w:rsidRPr="00D62E26">
        <w:rPr>
          <w:lang w:val="uk-UA"/>
        </w:rPr>
        <w:t xml:space="preserve">структур </w:t>
      </w:r>
      <w:r w:rsidRPr="00D62E26">
        <w:rPr>
          <w:lang w:val="uk-UA"/>
        </w:rPr>
        <w:t xml:space="preserve">зображена на рисунку </w:t>
      </w:r>
      <w:r w:rsidR="00D9711F">
        <w:rPr>
          <w:lang w:val="uk-UA"/>
        </w:rPr>
        <w:t>7</w:t>
      </w:r>
      <w:r w:rsidR="00A27CCC" w:rsidRPr="00D62E26">
        <w:rPr>
          <w:lang w:val="uk-UA"/>
        </w:rPr>
        <w:t>.</w:t>
      </w:r>
    </w:p>
    <w:p w:rsidR="00EE5D0F" w:rsidRPr="00D62E26" w:rsidRDefault="00EE5D0F" w:rsidP="00EE5D0F">
      <w:pPr>
        <w:pStyle w:val="a9"/>
        <w:keepNext/>
        <w:rPr>
          <w:lang w:val="uk-UA"/>
        </w:rPr>
      </w:pPr>
      <w:r w:rsidRPr="00D62E26">
        <w:drawing>
          <wp:inline distT="0" distB="0" distL="0" distR="0" wp14:anchorId="4FDE3272" wp14:editId="1A421F40">
            <wp:extent cx="5201150" cy="3546587"/>
            <wp:effectExtent l="0" t="0" r="0" b="0"/>
            <wp:docPr id="8" name="Рисунок 8" descr="D:\Work folder\DimGo\University\6 course\_Master's dissertation\__Results\_Image+\розп_мод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D:\Work folder\DimGo\University\6 course\_Master's dissertation\__Results\_Image+\розп_мод_1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975" cy="354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D0F" w:rsidRPr="00D62E26" w:rsidRDefault="00EE5D0F" w:rsidP="00EE5D0F">
      <w:pPr>
        <w:pStyle w:val="-"/>
        <w:rPr>
          <w:lang w:val="uk-UA"/>
        </w:rPr>
      </w:pPr>
      <w:r w:rsidRPr="00D62E26">
        <w:rPr>
          <w:lang w:val="uk-UA"/>
        </w:rPr>
        <w:t xml:space="preserve">Рисунок </w:t>
      </w:r>
      <w:r w:rsidR="00DB3B03" w:rsidRPr="00D62E26">
        <w:rPr>
          <w:lang w:val="uk-UA"/>
        </w:rPr>
        <w:fldChar w:fldCharType="begin"/>
      </w:r>
      <w:r w:rsidR="00DB3B03" w:rsidRPr="00D62E26">
        <w:rPr>
          <w:lang w:val="uk-UA"/>
        </w:rPr>
        <w:instrText xml:space="preserve"> SEQ Рисунок \* ARABIC </w:instrText>
      </w:r>
      <w:r w:rsidR="00DB3B03" w:rsidRPr="00D62E26">
        <w:rPr>
          <w:lang w:val="uk-UA"/>
        </w:rPr>
        <w:fldChar w:fldCharType="separate"/>
      </w:r>
      <w:r w:rsidR="00D9711F">
        <w:rPr>
          <w:lang w:val="uk-UA"/>
        </w:rPr>
        <w:t>7</w:t>
      </w:r>
      <w:r w:rsidR="00DB3B03" w:rsidRPr="00D62E26">
        <w:rPr>
          <w:lang w:val="uk-UA"/>
        </w:rPr>
        <w:fldChar w:fldCharType="end"/>
      </w:r>
      <w:r w:rsidRPr="00D62E26">
        <w:rPr>
          <w:lang w:val="uk-UA"/>
        </w:rPr>
        <w:t xml:space="preserve"> – </w:t>
      </w:r>
      <w:r w:rsidRPr="00D62E26">
        <w:rPr>
          <w:rFonts w:cs="Times New Roman"/>
          <w:lang w:val="uk-UA"/>
        </w:rPr>
        <w:t>Приналежність об’єктів до узагальнених моделей</w:t>
      </w:r>
    </w:p>
    <w:p w:rsidR="00963406" w:rsidRPr="00D62E26" w:rsidRDefault="00CA76A2" w:rsidP="004E1E21">
      <w:pPr>
        <w:rPr>
          <w:lang w:val="uk-UA"/>
        </w:rPr>
      </w:pPr>
      <w:r w:rsidRPr="00D62E26">
        <w:rPr>
          <w:b/>
          <w:color w:val="000000"/>
          <w:szCs w:val="28"/>
          <w:lang w:val="uk-UA"/>
        </w:rPr>
        <w:t>Висновки</w:t>
      </w:r>
    </w:p>
    <w:p w:rsidR="003F00A5" w:rsidRPr="003F00A5" w:rsidRDefault="00F479C3" w:rsidP="003F00A5">
      <w:pPr>
        <w:rPr>
          <w:lang w:val="uk-UA"/>
        </w:rPr>
      </w:pPr>
      <w:r>
        <w:rPr>
          <w:lang w:val="uk-UA"/>
        </w:rPr>
        <w:t xml:space="preserve">Отримані нові узагальнені структури розподільних електричних мереж напругою </w:t>
      </w:r>
      <w:r w:rsidRPr="003F00A5">
        <w:rPr>
          <w:lang w:val="uk-UA"/>
        </w:rPr>
        <w:t xml:space="preserve">10кВ, які </w:t>
      </w:r>
      <w:r w:rsidR="003F00A5" w:rsidRPr="003F00A5">
        <w:rPr>
          <w:lang w:val="uk-UA"/>
        </w:rPr>
        <w:t>враховують зміни, що відбулися в них за останні 30 років.</w:t>
      </w:r>
    </w:p>
    <w:p w:rsidR="004E1E21" w:rsidRDefault="004E1E21" w:rsidP="004E1E21">
      <w:pPr>
        <w:rPr>
          <w:lang w:val="uk-UA"/>
        </w:rPr>
      </w:pPr>
      <w:r w:rsidRPr="003F00A5">
        <w:rPr>
          <w:lang w:val="uk-UA"/>
        </w:rPr>
        <w:t xml:space="preserve">На основні </w:t>
      </w:r>
      <w:r w:rsidR="002D069A">
        <w:rPr>
          <w:lang w:val="uk-UA"/>
        </w:rPr>
        <w:t xml:space="preserve">отриманих узагальнених структур РМПЛ </w:t>
      </w:r>
      <w:r w:rsidRPr="003F00A5">
        <w:rPr>
          <w:lang w:val="uk-UA"/>
        </w:rPr>
        <w:t xml:space="preserve">можуть бути розроблені рекомендації та методики </w:t>
      </w:r>
      <w:r w:rsidR="00DD016F">
        <w:rPr>
          <w:lang w:val="uk-UA"/>
        </w:rPr>
        <w:t xml:space="preserve">по застосуванню в них </w:t>
      </w:r>
      <w:r w:rsidRPr="00D62E26">
        <w:rPr>
          <w:lang w:val="uk-UA"/>
        </w:rPr>
        <w:t>засобів підвищення надійності.</w:t>
      </w:r>
    </w:p>
    <w:p w:rsidR="00DD016F" w:rsidRDefault="00DD016F" w:rsidP="00DD016F">
      <w:pPr>
        <w:rPr>
          <w:lang w:val="uk-UA"/>
        </w:rPr>
      </w:pPr>
      <w:r>
        <w:rPr>
          <w:lang w:val="uk-UA"/>
        </w:rPr>
        <w:t>С</w:t>
      </w:r>
      <w:r w:rsidRPr="00D62E26">
        <w:rPr>
          <w:lang w:val="uk-UA"/>
        </w:rPr>
        <w:t xml:space="preserve">творена модель ШНМ підлягає простій модифікації </w:t>
      </w:r>
      <w:r>
        <w:rPr>
          <w:lang w:val="uk-UA"/>
        </w:rPr>
        <w:t>і, за необхідністю, дозволяє отримати узагальнені структури РМПЛ</w:t>
      </w:r>
      <w:r w:rsidRPr="00D62E26">
        <w:rPr>
          <w:lang w:val="uk-UA"/>
        </w:rPr>
        <w:t xml:space="preserve"> для усіх регіонів України.</w:t>
      </w:r>
    </w:p>
    <w:p w:rsidR="00DD016F" w:rsidRDefault="00DD016F" w:rsidP="004E1E21">
      <w:pPr>
        <w:rPr>
          <w:lang w:val="uk-UA"/>
        </w:rPr>
      </w:pPr>
      <w:r w:rsidRPr="003F00A5">
        <w:rPr>
          <w:lang w:val="uk-UA"/>
        </w:rPr>
        <w:t>В роботі розглядал</w:t>
      </w:r>
      <w:r>
        <w:rPr>
          <w:lang w:val="uk-UA"/>
        </w:rPr>
        <w:t>и</w:t>
      </w:r>
      <w:r w:rsidRPr="003F00A5">
        <w:rPr>
          <w:lang w:val="uk-UA"/>
        </w:rPr>
        <w:t>ся район</w:t>
      </w:r>
      <w:r>
        <w:rPr>
          <w:lang w:val="uk-UA"/>
        </w:rPr>
        <w:t>и</w:t>
      </w:r>
      <w:r w:rsidRPr="003F00A5">
        <w:rPr>
          <w:lang w:val="uk-UA"/>
        </w:rPr>
        <w:t xml:space="preserve"> електричних мереж Чернігівської області, як</w:t>
      </w:r>
      <w:r>
        <w:rPr>
          <w:lang w:val="uk-UA"/>
        </w:rPr>
        <w:t>і</w:t>
      </w:r>
      <w:r w:rsidRPr="003F00A5">
        <w:rPr>
          <w:lang w:val="uk-UA"/>
        </w:rPr>
        <w:t xml:space="preserve"> пов’язані територіальними, економічними та соціальними особливостями.</w:t>
      </w:r>
    </w:p>
    <w:p w:rsidR="00DD016F" w:rsidRDefault="00DD016F" w:rsidP="004E1E21">
      <w:pPr>
        <w:rPr>
          <w:lang w:val="uk-UA"/>
        </w:rPr>
      </w:pPr>
    </w:p>
    <w:p w:rsidR="000322C9" w:rsidRPr="00D62E26" w:rsidRDefault="000322C9" w:rsidP="000322C9">
      <w:pPr>
        <w:widowControl w:val="0"/>
        <w:ind w:firstLine="567"/>
        <w:jc w:val="center"/>
        <w:rPr>
          <w:b/>
          <w:color w:val="000000"/>
          <w:szCs w:val="28"/>
          <w:lang w:val="uk-UA"/>
        </w:rPr>
      </w:pPr>
      <w:r w:rsidRPr="00D62E26">
        <w:rPr>
          <w:b/>
          <w:color w:val="000000"/>
          <w:szCs w:val="28"/>
          <w:lang w:val="uk-UA"/>
        </w:rPr>
        <w:t>Література</w:t>
      </w:r>
    </w:p>
    <w:p w:rsidR="006F7C50" w:rsidRPr="00D62E26" w:rsidRDefault="000322C9" w:rsidP="006F7C50">
      <w:pPr>
        <w:pStyle w:val="a1"/>
      </w:pPr>
      <w:r w:rsidRPr="00D62E26">
        <w:rPr>
          <w:color w:val="000000"/>
        </w:rPr>
        <w:t xml:space="preserve"> </w:t>
      </w:r>
      <w:proofErr w:type="spellStart"/>
      <w:r w:rsidR="006F7C50" w:rsidRPr="00D62E26">
        <w:t>Ali</w:t>
      </w:r>
      <w:proofErr w:type="spellEnd"/>
      <w:r w:rsidR="006F7C50" w:rsidRPr="00D62E26">
        <w:t xml:space="preserve"> A. </w:t>
      </w:r>
      <w:proofErr w:type="spellStart"/>
      <w:r w:rsidR="006F7C50" w:rsidRPr="00D62E26">
        <w:t>Chowdhury</w:t>
      </w:r>
      <w:proofErr w:type="spellEnd"/>
      <w:r w:rsidR="006F7C50" w:rsidRPr="00D62E26">
        <w:t xml:space="preserve"> </w:t>
      </w:r>
      <w:proofErr w:type="spellStart"/>
      <w:r w:rsidR="006F7C50" w:rsidRPr="00D62E26">
        <w:t>Distribution</w:t>
      </w:r>
      <w:proofErr w:type="spellEnd"/>
      <w:r w:rsidR="006F7C50" w:rsidRPr="00D62E26">
        <w:t xml:space="preserve"> </w:t>
      </w:r>
      <w:proofErr w:type="spellStart"/>
      <w:r w:rsidR="006F7C50" w:rsidRPr="00D62E26">
        <w:t>System</w:t>
      </w:r>
      <w:proofErr w:type="spellEnd"/>
      <w:r w:rsidR="006F7C50" w:rsidRPr="00D62E26">
        <w:t xml:space="preserve"> </w:t>
      </w:r>
      <w:proofErr w:type="spellStart"/>
      <w:r w:rsidR="006F7C50" w:rsidRPr="00D62E26">
        <w:t>Reliability</w:t>
      </w:r>
      <w:proofErr w:type="spellEnd"/>
      <w:r w:rsidR="006F7C50" w:rsidRPr="00D62E26">
        <w:t xml:space="preserve">: </w:t>
      </w:r>
      <w:proofErr w:type="spellStart"/>
      <w:r w:rsidR="006F7C50" w:rsidRPr="00D62E26">
        <w:t>Practical</w:t>
      </w:r>
      <w:proofErr w:type="spellEnd"/>
      <w:r w:rsidR="006F7C50" w:rsidRPr="00D62E26">
        <w:t xml:space="preserve"> </w:t>
      </w:r>
      <w:proofErr w:type="spellStart"/>
      <w:r w:rsidR="006F7C50" w:rsidRPr="00D62E26">
        <w:t>Methods</w:t>
      </w:r>
      <w:proofErr w:type="spellEnd"/>
      <w:r w:rsidR="006F7C50" w:rsidRPr="00D62E26">
        <w:t xml:space="preserve"> </w:t>
      </w:r>
      <w:proofErr w:type="spellStart"/>
      <w:r w:rsidR="006F7C50" w:rsidRPr="00D62E26">
        <w:t>and</w:t>
      </w:r>
      <w:proofErr w:type="spellEnd"/>
      <w:r w:rsidR="006F7C50" w:rsidRPr="00D62E26">
        <w:t xml:space="preserve"> </w:t>
      </w:r>
      <w:proofErr w:type="spellStart"/>
      <w:r w:rsidR="006F7C50" w:rsidRPr="00D62E26">
        <w:t>Applications</w:t>
      </w:r>
      <w:proofErr w:type="spellEnd"/>
      <w:r w:rsidR="006F7C50" w:rsidRPr="00D62E26">
        <w:t>. [</w:t>
      </w:r>
      <w:proofErr w:type="spellStart"/>
      <w:r w:rsidR="006F7C50" w:rsidRPr="00D62E26">
        <w:t>Text</w:t>
      </w:r>
      <w:proofErr w:type="spellEnd"/>
      <w:r w:rsidR="006F7C50" w:rsidRPr="00D62E26">
        <w:t xml:space="preserve">] / </w:t>
      </w:r>
      <w:proofErr w:type="spellStart"/>
      <w:r w:rsidR="006F7C50" w:rsidRPr="00D62E26">
        <w:t>Ali</w:t>
      </w:r>
      <w:proofErr w:type="spellEnd"/>
      <w:r w:rsidR="006F7C50" w:rsidRPr="00D62E26">
        <w:t xml:space="preserve"> A. </w:t>
      </w:r>
      <w:proofErr w:type="spellStart"/>
      <w:r w:rsidR="006F7C50" w:rsidRPr="00D62E26">
        <w:t>Chowdhury</w:t>
      </w:r>
      <w:proofErr w:type="spellEnd"/>
      <w:r w:rsidR="006F7C50" w:rsidRPr="00D62E26">
        <w:t xml:space="preserve">, </w:t>
      </w:r>
      <w:proofErr w:type="spellStart"/>
      <w:r w:rsidR="006F7C50" w:rsidRPr="00D62E26">
        <w:t>Don</w:t>
      </w:r>
      <w:proofErr w:type="spellEnd"/>
      <w:r w:rsidR="006F7C50" w:rsidRPr="00D62E26">
        <w:t xml:space="preserve"> O. </w:t>
      </w:r>
      <w:proofErr w:type="spellStart"/>
      <w:r w:rsidR="006F7C50" w:rsidRPr="00D62E26">
        <w:t>Koval</w:t>
      </w:r>
      <w:proofErr w:type="spellEnd"/>
      <w:r w:rsidR="006F7C50" w:rsidRPr="00D62E26">
        <w:t xml:space="preserve"> – IEEE </w:t>
      </w:r>
      <w:proofErr w:type="spellStart"/>
      <w:r w:rsidR="006F7C50" w:rsidRPr="00D62E26">
        <w:t>Press</w:t>
      </w:r>
      <w:proofErr w:type="spellEnd"/>
      <w:r w:rsidR="006F7C50" w:rsidRPr="00D62E26">
        <w:t xml:space="preserve"> </w:t>
      </w:r>
      <w:proofErr w:type="spellStart"/>
      <w:r w:rsidR="006F7C50" w:rsidRPr="00D62E26">
        <w:t>Series</w:t>
      </w:r>
      <w:proofErr w:type="spellEnd"/>
      <w:r w:rsidR="006F7C50" w:rsidRPr="00D62E26">
        <w:t xml:space="preserve"> </w:t>
      </w:r>
      <w:proofErr w:type="spellStart"/>
      <w:r w:rsidR="006F7C50" w:rsidRPr="00D62E26">
        <w:t>on</w:t>
      </w:r>
      <w:proofErr w:type="spellEnd"/>
      <w:r w:rsidR="006F7C50" w:rsidRPr="00D62E26">
        <w:t xml:space="preserve"> </w:t>
      </w:r>
      <w:proofErr w:type="spellStart"/>
      <w:r w:rsidR="006F7C50" w:rsidRPr="00D62E26">
        <w:t>Power</w:t>
      </w:r>
      <w:proofErr w:type="spellEnd"/>
      <w:r w:rsidR="006F7C50" w:rsidRPr="00D62E26">
        <w:t xml:space="preserve"> </w:t>
      </w:r>
      <w:proofErr w:type="spellStart"/>
      <w:r w:rsidR="006F7C50" w:rsidRPr="00D62E26">
        <w:t>Engineering</w:t>
      </w:r>
      <w:proofErr w:type="spellEnd"/>
      <w:r w:rsidR="006F7C50" w:rsidRPr="00D62E26">
        <w:t>, 2009. – 532p.</w:t>
      </w:r>
    </w:p>
    <w:p w:rsidR="00AF74F2" w:rsidRPr="00AF74F2" w:rsidRDefault="00AF74F2" w:rsidP="006F7C50">
      <w:pPr>
        <w:pStyle w:val="a1"/>
      </w:pPr>
      <w:proofErr w:type="spellStart"/>
      <w:r w:rsidRPr="00AF74F2">
        <w:lastRenderedPageBreak/>
        <w:t>Зорин</w:t>
      </w:r>
      <w:proofErr w:type="spellEnd"/>
      <w:r w:rsidRPr="00AF74F2">
        <w:t xml:space="preserve"> В.В., </w:t>
      </w:r>
      <w:proofErr w:type="spellStart"/>
      <w:r w:rsidRPr="00AF74F2">
        <w:t>Буйный</w:t>
      </w:r>
      <w:proofErr w:type="spellEnd"/>
      <w:r w:rsidRPr="00AF74F2">
        <w:t xml:space="preserve"> Р.А. </w:t>
      </w:r>
      <w:proofErr w:type="spellStart"/>
      <w:r w:rsidRPr="00AF74F2">
        <w:t>Выбор</w:t>
      </w:r>
      <w:proofErr w:type="spellEnd"/>
      <w:r w:rsidRPr="00AF74F2">
        <w:t xml:space="preserve"> </w:t>
      </w:r>
      <w:proofErr w:type="spellStart"/>
      <w:r w:rsidRPr="00AF74F2">
        <w:t>средств</w:t>
      </w:r>
      <w:proofErr w:type="spellEnd"/>
      <w:r w:rsidRPr="00AF74F2">
        <w:t xml:space="preserve"> </w:t>
      </w:r>
      <w:proofErr w:type="spellStart"/>
      <w:r w:rsidRPr="00AF74F2">
        <w:t>повышения</w:t>
      </w:r>
      <w:proofErr w:type="spellEnd"/>
      <w:r w:rsidRPr="00AF74F2">
        <w:t xml:space="preserve"> </w:t>
      </w:r>
      <w:proofErr w:type="spellStart"/>
      <w:r w:rsidRPr="00AF74F2">
        <w:t>надежности</w:t>
      </w:r>
      <w:proofErr w:type="spellEnd"/>
      <w:r w:rsidRPr="00AF74F2">
        <w:t xml:space="preserve"> в </w:t>
      </w:r>
      <w:proofErr w:type="spellStart"/>
      <w:r w:rsidRPr="00AF74F2">
        <w:t>условиях</w:t>
      </w:r>
      <w:proofErr w:type="spellEnd"/>
      <w:r w:rsidRPr="00AF74F2">
        <w:t xml:space="preserve"> </w:t>
      </w:r>
      <w:proofErr w:type="spellStart"/>
      <w:r w:rsidRPr="00AF74F2">
        <w:t>рыночных</w:t>
      </w:r>
      <w:proofErr w:type="spellEnd"/>
      <w:r w:rsidRPr="00AF74F2">
        <w:t xml:space="preserve"> </w:t>
      </w:r>
      <w:proofErr w:type="spellStart"/>
      <w:r w:rsidRPr="00AF74F2">
        <w:t>отношений</w:t>
      </w:r>
      <w:proofErr w:type="spellEnd"/>
      <w:r w:rsidRPr="00AF74F2">
        <w:t xml:space="preserve"> // </w:t>
      </w:r>
      <w:proofErr w:type="spellStart"/>
      <w:r w:rsidRPr="00AF74F2">
        <w:t>Светотехника</w:t>
      </w:r>
      <w:proofErr w:type="spellEnd"/>
      <w:r w:rsidRPr="00AF74F2">
        <w:t xml:space="preserve"> и </w:t>
      </w:r>
      <w:proofErr w:type="spellStart"/>
      <w:r w:rsidRPr="00AF74F2">
        <w:t>электроэнергетика</w:t>
      </w:r>
      <w:proofErr w:type="spellEnd"/>
      <w:r w:rsidRPr="00AF74F2">
        <w:t>. – 2003. –№3. – С.61-67.</w:t>
      </w:r>
    </w:p>
    <w:p w:rsidR="00AF74F2" w:rsidRPr="00AF74F2" w:rsidRDefault="00AF74F2" w:rsidP="006F7C50">
      <w:pPr>
        <w:pStyle w:val="a1"/>
      </w:pPr>
      <w:proofErr w:type="spellStart"/>
      <w:r w:rsidRPr="00AF74F2">
        <w:t>Прусс</w:t>
      </w:r>
      <w:proofErr w:type="spellEnd"/>
      <w:r w:rsidRPr="00AF74F2">
        <w:t xml:space="preserve"> В. Л. </w:t>
      </w:r>
      <w:proofErr w:type="spellStart"/>
      <w:r w:rsidRPr="00AF74F2">
        <w:t>Повышение</w:t>
      </w:r>
      <w:proofErr w:type="spellEnd"/>
      <w:r w:rsidRPr="00AF74F2">
        <w:t xml:space="preserve"> </w:t>
      </w:r>
      <w:proofErr w:type="spellStart"/>
      <w:r w:rsidRPr="00AF74F2">
        <w:t>надёжности</w:t>
      </w:r>
      <w:proofErr w:type="spellEnd"/>
      <w:r w:rsidRPr="00AF74F2">
        <w:t xml:space="preserve"> </w:t>
      </w:r>
      <w:proofErr w:type="spellStart"/>
      <w:r w:rsidRPr="00AF74F2">
        <w:t>сельских</w:t>
      </w:r>
      <w:proofErr w:type="spellEnd"/>
      <w:r w:rsidRPr="00AF74F2">
        <w:t xml:space="preserve"> </w:t>
      </w:r>
      <w:proofErr w:type="spellStart"/>
      <w:r w:rsidRPr="00AF74F2">
        <w:t>электрических</w:t>
      </w:r>
      <w:proofErr w:type="spellEnd"/>
      <w:r w:rsidRPr="00AF74F2">
        <w:t xml:space="preserve"> </w:t>
      </w:r>
      <w:proofErr w:type="spellStart"/>
      <w:r w:rsidRPr="00AF74F2">
        <w:t>сетей</w:t>
      </w:r>
      <w:proofErr w:type="spellEnd"/>
      <w:r w:rsidRPr="00AF74F2">
        <w:t xml:space="preserve"> [Текст] / В. Л. </w:t>
      </w:r>
      <w:proofErr w:type="spellStart"/>
      <w:r w:rsidRPr="00AF74F2">
        <w:t>Прусс</w:t>
      </w:r>
      <w:proofErr w:type="spellEnd"/>
      <w:r w:rsidRPr="00AF74F2">
        <w:t xml:space="preserve">, В. В. </w:t>
      </w:r>
      <w:proofErr w:type="spellStart"/>
      <w:r w:rsidRPr="00AF74F2">
        <w:t>Тисленко</w:t>
      </w:r>
      <w:proofErr w:type="spellEnd"/>
      <w:r w:rsidRPr="00AF74F2">
        <w:t xml:space="preserve">. – Л.: </w:t>
      </w:r>
      <w:proofErr w:type="spellStart"/>
      <w:r w:rsidRPr="00AF74F2">
        <w:t>Энергоатомиздат</w:t>
      </w:r>
      <w:proofErr w:type="spellEnd"/>
      <w:r w:rsidRPr="00AF74F2">
        <w:t xml:space="preserve">. </w:t>
      </w:r>
      <w:proofErr w:type="spellStart"/>
      <w:r w:rsidRPr="00AF74F2">
        <w:t>Ленингр</w:t>
      </w:r>
      <w:proofErr w:type="spellEnd"/>
      <w:r w:rsidRPr="00AF74F2">
        <w:t xml:space="preserve">. </w:t>
      </w:r>
      <w:proofErr w:type="spellStart"/>
      <w:r w:rsidRPr="00AF74F2">
        <w:t>отд-ние</w:t>
      </w:r>
      <w:proofErr w:type="spellEnd"/>
      <w:r w:rsidRPr="00AF74F2">
        <w:t xml:space="preserve">, 1989. – 208 с.: </w:t>
      </w:r>
      <w:proofErr w:type="spellStart"/>
      <w:r w:rsidRPr="00AF74F2">
        <w:t>ил</w:t>
      </w:r>
      <w:proofErr w:type="spellEnd"/>
      <w:r w:rsidRPr="00AF74F2">
        <w:t>.</w:t>
      </w:r>
    </w:p>
    <w:p w:rsidR="006F7C50" w:rsidRPr="00D62E26" w:rsidRDefault="006F7C50" w:rsidP="006F7C50">
      <w:pPr>
        <w:pStyle w:val="a1"/>
      </w:pPr>
      <w:r w:rsidRPr="00D62E26">
        <w:t xml:space="preserve">Куценко Г.Ф. </w:t>
      </w:r>
      <w:proofErr w:type="spellStart"/>
      <w:r w:rsidRPr="00D62E26">
        <w:t>Исследование</w:t>
      </w:r>
      <w:proofErr w:type="spellEnd"/>
      <w:r w:rsidRPr="00D62E26">
        <w:t xml:space="preserve"> </w:t>
      </w:r>
      <w:proofErr w:type="spellStart"/>
      <w:r w:rsidRPr="00D62E26">
        <w:t>основных</w:t>
      </w:r>
      <w:proofErr w:type="spellEnd"/>
      <w:r w:rsidRPr="00D62E26">
        <w:t xml:space="preserve"> характеристик ВЛ 6-10 кВ </w:t>
      </w:r>
      <w:proofErr w:type="spellStart"/>
      <w:r w:rsidRPr="00D62E26">
        <w:t>сельскохозяйственного</w:t>
      </w:r>
      <w:proofErr w:type="spellEnd"/>
      <w:r w:rsidRPr="00D62E26">
        <w:t xml:space="preserve"> </w:t>
      </w:r>
      <w:proofErr w:type="spellStart"/>
      <w:r w:rsidRPr="00D62E26">
        <w:t>назначения</w:t>
      </w:r>
      <w:proofErr w:type="spellEnd"/>
      <w:r w:rsidRPr="00D62E26">
        <w:t xml:space="preserve"> [Текст] / Г.Ф. Куценко, А.А. </w:t>
      </w:r>
      <w:proofErr w:type="spellStart"/>
      <w:r w:rsidRPr="00D62E26">
        <w:t>Парфёнов</w:t>
      </w:r>
      <w:proofErr w:type="spellEnd"/>
      <w:r w:rsidRPr="00D62E26">
        <w:t xml:space="preserve"> – </w:t>
      </w:r>
      <w:proofErr w:type="spellStart"/>
      <w:r w:rsidRPr="00D62E26">
        <w:t>Вестник</w:t>
      </w:r>
      <w:proofErr w:type="spellEnd"/>
      <w:r w:rsidRPr="00D62E26">
        <w:t xml:space="preserve"> ГГТУ </w:t>
      </w:r>
      <w:proofErr w:type="spellStart"/>
      <w:r w:rsidRPr="00D62E26">
        <w:t>им</w:t>
      </w:r>
      <w:proofErr w:type="spellEnd"/>
      <w:r w:rsidRPr="00D62E26">
        <w:t>. П.О. Сухого. – 2001. –№2 – С. 28-32.</w:t>
      </w:r>
    </w:p>
    <w:p w:rsidR="006F7C50" w:rsidRPr="00AF74F2" w:rsidRDefault="00534B68" w:rsidP="00AF74F2">
      <w:pPr>
        <w:pStyle w:val="a1"/>
      </w:pPr>
      <w:proofErr w:type="spellStart"/>
      <w:r w:rsidRPr="00D62E26">
        <w:t>Миркес</w:t>
      </w:r>
      <w:proofErr w:type="spellEnd"/>
      <w:r w:rsidRPr="00D62E26">
        <w:t xml:space="preserve"> Е. М. </w:t>
      </w:r>
      <w:proofErr w:type="spellStart"/>
      <w:r w:rsidRPr="00D62E26">
        <w:t>Нейроинформатика</w:t>
      </w:r>
      <w:proofErr w:type="spellEnd"/>
      <w:r w:rsidRPr="00D62E26">
        <w:t xml:space="preserve">: </w:t>
      </w:r>
      <w:proofErr w:type="spellStart"/>
      <w:r w:rsidRPr="00D62E26">
        <w:t>Учеб</w:t>
      </w:r>
      <w:proofErr w:type="spellEnd"/>
      <w:r w:rsidRPr="00D62E26">
        <w:t xml:space="preserve">. </w:t>
      </w:r>
      <w:proofErr w:type="spellStart"/>
      <w:r w:rsidRPr="00D62E26">
        <w:t>пособие</w:t>
      </w:r>
      <w:proofErr w:type="spellEnd"/>
      <w:r w:rsidRPr="00D62E26">
        <w:t xml:space="preserve"> для </w:t>
      </w:r>
      <w:proofErr w:type="spellStart"/>
      <w:r w:rsidRPr="00D62E26">
        <w:t>студентов</w:t>
      </w:r>
      <w:proofErr w:type="spellEnd"/>
      <w:r w:rsidRPr="00D62E26">
        <w:t xml:space="preserve"> [Текст] / Е. М. </w:t>
      </w:r>
      <w:proofErr w:type="spellStart"/>
      <w:r w:rsidRPr="00D62E26">
        <w:t>Миркес</w:t>
      </w:r>
      <w:proofErr w:type="spellEnd"/>
      <w:r w:rsidRPr="00D62E26">
        <w:t xml:space="preserve">. </w:t>
      </w:r>
      <w:proofErr w:type="spellStart"/>
      <w:r w:rsidRPr="00D62E26">
        <w:t>Красноярск</w:t>
      </w:r>
      <w:proofErr w:type="spellEnd"/>
      <w:r w:rsidRPr="00D62E26">
        <w:t>: ИПЦ КГТУ, 2002. – 347 с.</w:t>
      </w:r>
      <w:bookmarkStart w:id="0" w:name="_GoBack"/>
      <w:bookmarkEnd w:id="0"/>
    </w:p>
    <w:sectPr w:rsidR="006F7C50" w:rsidRPr="00AF74F2" w:rsidSect="00CB44A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C45" w:rsidRDefault="000B4C45">
      <w:pPr>
        <w:spacing w:line="240" w:lineRule="auto"/>
      </w:pPr>
      <w:r>
        <w:separator/>
      </w:r>
    </w:p>
  </w:endnote>
  <w:endnote w:type="continuationSeparator" w:id="0">
    <w:p w:rsidR="000B4C45" w:rsidRDefault="000B4C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C45" w:rsidRDefault="000B4C45">
      <w:pPr>
        <w:spacing w:line="240" w:lineRule="auto"/>
      </w:pPr>
      <w:r>
        <w:separator/>
      </w:r>
    </w:p>
  </w:footnote>
  <w:footnote w:type="continuationSeparator" w:id="0">
    <w:p w:rsidR="000B4C45" w:rsidRDefault="000B4C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5712279"/>
      <w:docPartObj>
        <w:docPartGallery w:val="Page Numbers (Top of Page)"/>
        <w:docPartUnique/>
      </w:docPartObj>
    </w:sdtPr>
    <w:sdtEndPr/>
    <w:sdtContent>
      <w:p w:rsidR="00964188" w:rsidRDefault="0096418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4F2">
          <w:rPr>
            <w:noProof/>
          </w:rPr>
          <w:t>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88" w:rsidRDefault="00964188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6E81F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A9821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40475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3416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7E59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5427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A082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A69D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061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0CEC2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5D6855"/>
    <w:multiLevelType w:val="hybridMultilevel"/>
    <w:tmpl w:val="ACB2DACE"/>
    <w:lvl w:ilvl="0" w:tplc="D9E4BBF2">
      <w:start w:val="1"/>
      <w:numFmt w:val="decimal"/>
      <w:pStyle w:val="a"/>
      <w:suff w:val="space"/>
      <w:lvlText w:val="%1."/>
      <w:lvlJc w:val="left"/>
      <w:pPr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C3BD7"/>
    <w:multiLevelType w:val="hybridMultilevel"/>
    <w:tmpl w:val="310AD3D2"/>
    <w:lvl w:ilvl="0" w:tplc="90463852">
      <w:numFmt w:val="bullet"/>
      <w:pStyle w:val="a0"/>
      <w:suff w:val="space"/>
      <w:lvlText w:val="–"/>
      <w:lvlJc w:val="left"/>
      <w:pPr>
        <w:ind w:left="1077" w:hanging="22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8320890"/>
    <w:multiLevelType w:val="hybridMultilevel"/>
    <w:tmpl w:val="F490DC54"/>
    <w:lvl w:ilvl="0" w:tplc="3A985DA4">
      <w:start w:val="1"/>
      <w:numFmt w:val="decimal"/>
      <w:pStyle w:val="a1"/>
      <w:suff w:val="space"/>
      <w:lvlText w:val="%1."/>
      <w:lvlJc w:val="left"/>
      <w:pPr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FFB5487"/>
    <w:multiLevelType w:val="hybridMultilevel"/>
    <w:tmpl w:val="8034EAC6"/>
    <w:lvl w:ilvl="0" w:tplc="788861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7F050C9"/>
    <w:multiLevelType w:val="hybridMultilevel"/>
    <w:tmpl w:val="4E906074"/>
    <w:lvl w:ilvl="0" w:tplc="C6FA0BF6">
      <w:start w:val="1"/>
      <w:numFmt w:val="decimal"/>
      <w:lvlText w:val="%1)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14"/>
  </w:num>
  <w:num w:numId="16">
    <w:abstractNumId w:val="12"/>
    <w:lvlOverride w:ilvl="0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87"/>
    <w:rsid w:val="0003073F"/>
    <w:rsid w:val="000322C9"/>
    <w:rsid w:val="00053CA4"/>
    <w:rsid w:val="0006716F"/>
    <w:rsid w:val="0007246E"/>
    <w:rsid w:val="000B4A63"/>
    <w:rsid w:val="000B4C45"/>
    <w:rsid w:val="000D7314"/>
    <w:rsid w:val="000E7440"/>
    <w:rsid w:val="00113772"/>
    <w:rsid w:val="00133873"/>
    <w:rsid w:val="001563FC"/>
    <w:rsid w:val="00186B84"/>
    <w:rsid w:val="001B1E00"/>
    <w:rsid w:val="001B30E4"/>
    <w:rsid w:val="001E7F7F"/>
    <w:rsid w:val="00220666"/>
    <w:rsid w:val="00221426"/>
    <w:rsid w:val="0022623E"/>
    <w:rsid w:val="00232935"/>
    <w:rsid w:val="00234576"/>
    <w:rsid w:val="00243726"/>
    <w:rsid w:val="00271788"/>
    <w:rsid w:val="00293A16"/>
    <w:rsid w:val="002C0A71"/>
    <w:rsid w:val="002D069A"/>
    <w:rsid w:val="002D6A47"/>
    <w:rsid w:val="00347D82"/>
    <w:rsid w:val="00390038"/>
    <w:rsid w:val="003F00A5"/>
    <w:rsid w:val="00404CAD"/>
    <w:rsid w:val="004228F5"/>
    <w:rsid w:val="00466309"/>
    <w:rsid w:val="00467824"/>
    <w:rsid w:val="004724DD"/>
    <w:rsid w:val="004A5C02"/>
    <w:rsid w:val="004B033F"/>
    <w:rsid w:val="004E1E21"/>
    <w:rsid w:val="004E3E7A"/>
    <w:rsid w:val="00501018"/>
    <w:rsid w:val="005066D5"/>
    <w:rsid w:val="005218AE"/>
    <w:rsid w:val="00534B68"/>
    <w:rsid w:val="00557651"/>
    <w:rsid w:val="00580915"/>
    <w:rsid w:val="005A4AF0"/>
    <w:rsid w:val="005B790F"/>
    <w:rsid w:val="005E3B40"/>
    <w:rsid w:val="00611670"/>
    <w:rsid w:val="006238B6"/>
    <w:rsid w:val="006416B8"/>
    <w:rsid w:val="0066192A"/>
    <w:rsid w:val="00675A42"/>
    <w:rsid w:val="006939AF"/>
    <w:rsid w:val="00695D64"/>
    <w:rsid w:val="006A4E12"/>
    <w:rsid w:val="006F2F0D"/>
    <w:rsid w:val="006F6ED0"/>
    <w:rsid w:val="006F7C50"/>
    <w:rsid w:val="00720CB9"/>
    <w:rsid w:val="00741CD4"/>
    <w:rsid w:val="00764279"/>
    <w:rsid w:val="00777027"/>
    <w:rsid w:val="007B3369"/>
    <w:rsid w:val="007B3B97"/>
    <w:rsid w:val="007E1885"/>
    <w:rsid w:val="007F28DB"/>
    <w:rsid w:val="00800ECF"/>
    <w:rsid w:val="008045DF"/>
    <w:rsid w:val="00846AAD"/>
    <w:rsid w:val="00860A3E"/>
    <w:rsid w:val="00885401"/>
    <w:rsid w:val="008867F6"/>
    <w:rsid w:val="008B2879"/>
    <w:rsid w:val="008B728E"/>
    <w:rsid w:val="00961C1B"/>
    <w:rsid w:val="00963406"/>
    <w:rsid w:val="00964188"/>
    <w:rsid w:val="0099265B"/>
    <w:rsid w:val="00997508"/>
    <w:rsid w:val="00A0528B"/>
    <w:rsid w:val="00A27CCC"/>
    <w:rsid w:val="00A34087"/>
    <w:rsid w:val="00A40066"/>
    <w:rsid w:val="00A47F7B"/>
    <w:rsid w:val="00A56ACC"/>
    <w:rsid w:val="00A83EFF"/>
    <w:rsid w:val="00AA350B"/>
    <w:rsid w:val="00AA6B72"/>
    <w:rsid w:val="00AB54C6"/>
    <w:rsid w:val="00AB5D22"/>
    <w:rsid w:val="00AE20BB"/>
    <w:rsid w:val="00AE2488"/>
    <w:rsid w:val="00AF5DA4"/>
    <w:rsid w:val="00AF74F2"/>
    <w:rsid w:val="00B04032"/>
    <w:rsid w:val="00B10C22"/>
    <w:rsid w:val="00B44DE4"/>
    <w:rsid w:val="00B7468D"/>
    <w:rsid w:val="00B77CFD"/>
    <w:rsid w:val="00B821B9"/>
    <w:rsid w:val="00BA08EA"/>
    <w:rsid w:val="00BD3123"/>
    <w:rsid w:val="00BF55CE"/>
    <w:rsid w:val="00C1486B"/>
    <w:rsid w:val="00C23A37"/>
    <w:rsid w:val="00C31536"/>
    <w:rsid w:val="00C31F4A"/>
    <w:rsid w:val="00C60965"/>
    <w:rsid w:val="00C651CD"/>
    <w:rsid w:val="00CA7252"/>
    <w:rsid w:val="00CA76A2"/>
    <w:rsid w:val="00CB14B2"/>
    <w:rsid w:val="00CB44A2"/>
    <w:rsid w:val="00CC0D9B"/>
    <w:rsid w:val="00CE23C8"/>
    <w:rsid w:val="00D3099E"/>
    <w:rsid w:val="00D40E12"/>
    <w:rsid w:val="00D62E26"/>
    <w:rsid w:val="00D7633E"/>
    <w:rsid w:val="00D86AB3"/>
    <w:rsid w:val="00D94CC1"/>
    <w:rsid w:val="00D9711F"/>
    <w:rsid w:val="00DB3B03"/>
    <w:rsid w:val="00DD016F"/>
    <w:rsid w:val="00DF5A8B"/>
    <w:rsid w:val="00E0388F"/>
    <w:rsid w:val="00E06BBC"/>
    <w:rsid w:val="00E14804"/>
    <w:rsid w:val="00E32264"/>
    <w:rsid w:val="00EC51BC"/>
    <w:rsid w:val="00EE5D0F"/>
    <w:rsid w:val="00EE6490"/>
    <w:rsid w:val="00EF5599"/>
    <w:rsid w:val="00F16D01"/>
    <w:rsid w:val="00F479C3"/>
    <w:rsid w:val="00F73F28"/>
    <w:rsid w:val="00F91777"/>
    <w:rsid w:val="00FB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B3B03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2">
    <w:name w:val="Body Text Indent 2"/>
    <w:basedOn w:val="a2"/>
    <w:link w:val="20"/>
    <w:rsid w:val="00A34087"/>
    <w:pPr>
      <w:widowControl w:val="0"/>
      <w:spacing w:after="120" w:line="480" w:lineRule="auto"/>
      <w:ind w:left="283"/>
    </w:pPr>
    <w:rPr>
      <w:rFonts w:ascii="Courier New" w:hAnsi="Courier New" w:cs="Courier New"/>
      <w:color w:val="000000"/>
    </w:rPr>
  </w:style>
  <w:style w:type="character" w:customStyle="1" w:styleId="20">
    <w:name w:val="Основной текст с отступом 2 Знак"/>
    <w:basedOn w:val="a3"/>
    <w:link w:val="2"/>
    <w:rsid w:val="00A3408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6">
    <w:name w:val="Hyperlink"/>
    <w:rsid w:val="00467824"/>
    <w:rPr>
      <w:rFonts w:cs="Times New Roman"/>
      <w:color w:val="000080"/>
      <w:u w:val="single"/>
    </w:rPr>
  </w:style>
  <w:style w:type="paragraph" w:customStyle="1" w:styleId="a">
    <w:name w:val="Нумерация"/>
    <w:basedOn w:val="a2"/>
    <w:qFormat/>
    <w:rsid w:val="0022623E"/>
    <w:pPr>
      <w:numPr>
        <w:numId w:val="2"/>
      </w:numPr>
    </w:pPr>
    <w:rPr>
      <w:rFonts w:eastAsiaTheme="minorHAnsi" w:cstheme="minorBidi"/>
      <w:szCs w:val="28"/>
      <w:lang w:eastAsia="en-US"/>
    </w:rPr>
  </w:style>
  <w:style w:type="paragraph" w:customStyle="1" w:styleId="a0">
    <w:name w:val="Маркер (дефис)"/>
    <w:basedOn w:val="a2"/>
    <w:qFormat/>
    <w:rsid w:val="0022623E"/>
    <w:pPr>
      <w:numPr>
        <w:numId w:val="1"/>
      </w:numPr>
    </w:pPr>
    <w:rPr>
      <w:rFonts w:eastAsiaTheme="minorHAnsi" w:cstheme="minorBidi"/>
      <w:szCs w:val="28"/>
      <w:lang w:val="uk-UA" w:eastAsia="en-US"/>
    </w:rPr>
  </w:style>
  <w:style w:type="paragraph" w:customStyle="1" w:styleId="a7">
    <w:name w:val="Формула"/>
    <w:basedOn w:val="a2"/>
    <w:next w:val="a2"/>
    <w:uiPriority w:val="99"/>
    <w:rsid w:val="00BF55CE"/>
    <w:pPr>
      <w:widowControl w:val="0"/>
      <w:tabs>
        <w:tab w:val="center" w:pos="4820"/>
        <w:tab w:val="right" w:pos="9639"/>
      </w:tabs>
      <w:spacing w:before="400" w:after="400"/>
      <w:ind w:firstLine="0"/>
      <w:jc w:val="center"/>
    </w:pPr>
    <w:rPr>
      <w:rFonts w:eastAsiaTheme="minorHAnsi" w:cstheme="minorBidi"/>
      <w:color w:val="000000"/>
      <w:szCs w:val="28"/>
      <w:lang w:eastAsia="en-US"/>
    </w:rPr>
  </w:style>
  <w:style w:type="paragraph" w:customStyle="1" w:styleId="a8">
    <w:name w:val="Таблица"/>
    <w:basedOn w:val="a2"/>
    <w:next w:val="a2"/>
    <w:qFormat/>
    <w:rsid w:val="00BF55CE"/>
    <w:pPr>
      <w:spacing w:line="240" w:lineRule="auto"/>
      <w:ind w:firstLine="0"/>
      <w:jc w:val="center"/>
    </w:pPr>
    <w:rPr>
      <w:rFonts w:eastAsiaTheme="minorHAnsi" w:cstheme="minorBidi"/>
      <w:szCs w:val="20"/>
      <w:lang w:val="uk-UA" w:eastAsia="en-US"/>
    </w:rPr>
  </w:style>
  <w:style w:type="paragraph" w:customStyle="1" w:styleId="a9">
    <w:name w:val="Рисунок"/>
    <w:basedOn w:val="a2"/>
    <w:next w:val="-"/>
    <w:qFormat/>
    <w:rsid w:val="00BF55CE"/>
    <w:pPr>
      <w:spacing w:before="240"/>
      <w:ind w:firstLine="0"/>
      <w:jc w:val="center"/>
    </w:pPr>
    <w:rPr>
      <w:rFonts w:eastAsiaTheme="minorHAnsi" w:cstheme="minorBidi"/>
      <w:noProof/>
      <w:szCs w:val="28"/>
    </w:rPr>
  </w:style>
  <w:style w:type="paragraph" w:customStyle="1" w:styleId="-">
    <w:name w:val="Рисунок-подпись"/>
    <w:basedOn w:val="a9"/>
    <w:next w:val="a2"/>
    <w:qFormat/>
    <w:rsid w:val="00BF55CE"/>
    <w:pPr>
      <w:spacing w:before="0" w:after="240"/>
    </w:pPr>
  </w:style>
  <w:style w:type="paragraph" w:customStyle="1" w:styleId="-0">
    <w:name w:val="Таблица-подпись"/>
    <w:basedOn w:val="a2"/>
    <w:next w:val="a2"/>
    <w:qFormat/>
    <w:rsid w:val="00BF55CE"/>
    <w:pPr>
      <w:keepNext/>
      <w:spacing w:before="240"/>
    </w:pPr>
    <w:rPr>
      <w:rFonts w:eastAsiaTheme="minorHAnsi" w:cstheme="minorBidi"/>
      <w:szCs w:val="28"/>
      <w:lang w:eastAsia="en-US"/>
    </w:rPr>
  </w:style>
  <w:style w:type="paragraph" w:styleId="aa">
    <w:name w:val="Balloon Text"/>
    <w:basedOn w:val="a2"/>
    <w:link w:val="ab"/>
    <w:uiPriority w:val="99"/>
    <w:semiHidden/>
    <w:unhideWhenUsed/>
    <w:rsid w:val="00BF55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3"/>
    <w:link w:val="aa"/>
    <w:uiPriority w:val="99"/>
    <w:semiHidden/>
    <w:rsid w:val="00BF55C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2"/>
    <w:link w:val="ad"/>
    <w:uiPriority w:val="99"/>
    <w:unhideWhenUsed/>
    <w:rsid w:val="00EE5D0F"/>
    <w:pPr>
      <w:tabs>
        <w:tab w:val="center" w:pos="4677"/>
        <w:tab w:val="right" w:pos="9355"/>
      </w:tabs>
    </w:pPr>
    <w:rPr>
      <w:rFonts w:eastAsiaTheme="minorHAnsi" w:cstheme="minorBidi"/>
      <w:szCs w:val="28"/>
      <w:lang w:eastAsia="en-US"/>
    </w:rPr>
  </w:style>
  <w:style w:type="character" w:customStyle="1" w:styleId="ad">
    <w:name w:val="Верхний колонтитул Знак"/>
    <w:basedOn w:val="a3"/>
    <w:link w:val="ac"/>
    <w:uiPriority w:val="99"/>
    <w:rsid w:val="00EE5D0F"/>
    <w:rPr>
      <w:rFonts w:ascii="Times New Roman" w:hAnsi="Times New Roman"/>
      <w:sz w:val="28"/>
      <w:szCs w:val="28"/>
    </w:rPr>
  </w:style>
  <w:style w:type="paragraph" w:styleId="ae">
    <w:name w:val="caption"/>
    <w:basedOn w:val="a2"/>
    <w:next w:val="a2"/>
    <w:uiPriority w:val="35"/>
    <w:unhideWhenUsed/>
    <w:qFormat/>
    <w:rsid w:val="00DB3B0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1">
    <w:name w:val="Список джерел"/>
    <w:basedOn w:val="a"/>
    <w:qFormat/>
    <w:rsid w:val="006F7C50"/>
    <w:pPr>
      <w:numPr>
        <w:numId w:val="13"/>
      </w:numPr>
    </w:pPr>
    <w:rPr>
      <w:rFonts w:cs="Times New Roman"/>
      <w:lang w:val="uk-UA"/>
    </w:rPr>
  </w:style>
  <w:style w:type="paragraph" w:styleId="af">
    <w:name w:val="List Paragraph"/>
    <w:basedOn w:val="a2"/>
    <w:uiPriority w:val="34"/>
    <w:qFormat/>
    <w:rsid w:val="007B3B97"/>
    <w:pPr>
      <w:ind w:left="720"/>
      <w:contextualSpacing/>
    </w:pPr>
  </w:style>
  <w:style w:type="paragraph" w:styleId="af0">
    <w:name w:val="footer"/>
    <w:basedOn w:val="a2"/>
    <w:link w:val="af1"/>
    <w:uiPriority w:val="99"/>
    <w:unhideWhenUsed/>
    <w:rsid w:val="00C651C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C651C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B3B03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2">
    <w:name w:val="Body Text Indent 2"/>
    <w:basedOn w:val="a2"/>
    <w:link w:val="20"/>
    <w:rsid w:val="00A34087"/>
    <w:pPr>
      <w:widowControl w:val="0"/>
      <w:spacing w:after="120" w:line="480" w:lineRule="auto"/>
      <w:ind w:left="283"/>
    </w:pPr>
    <w:rPr>
      <w:rFonts w:ascii="Courier New" w:hAnsi="Courier New" w:cs="Courier New"/>
      <w:color w:val="000000"/>
    </w:rPr>
  </w:style>
  <w:style w:type="character" w:customStyle="1" w:styleId="20">
    <w:name w:val="Основной текст с отступом 2 Знак"/>
    <w:basedOn w:val="a3"/>
    <w:link w:val="2"/>
    <w:rsid w:val="00A3408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6">
    <w:name w:val="Hyperlink"/>
    <w:rsid w:val="00467824"/>
    <w:rPr>
      <w:rFonts w:cs="Times New Roman"/>
      <w:color w:val="000080"/>
      <w:u w:val="single"/>
    </w:rPr>
  </w:style>
  <w:style w:type="paragraph" w:customStyle="1" w:styleId="a">
    <w:name w:val="Нумерация"/>
    <w:basedOn w:val="a2"/>
    <w:qFormat/>
    <w:rsid w:val="0022623E"/>
    <w:pPr>
      <w:numPr>
        <w:numId w:val="2"/>
      </w:numPr>
    </w:pPr>
    <w:rPr>
      <w:rFonts w:eastAsiaTheme="minorHAnsi" w:cstheme="minorBidi"/>
      <w:szCs w:val="28"/>
      <w:lang w:eastAsia="en-US"/>
    </w:rPr>
  </w:style>
  <w:style w:type="paragraph" w:customStyle="1" w:styleId="a0">
    <w:name w:val="Маркер (дефис)"/>
    <w:basedOn w:val="a2"/>
    <w:qFormat/>
    <w:rsid w:val="0022623E"/>
    <w:pPr>
      <w:numPr>
        <w:numId w:val="1"/>
      </w:numPr>
    </w:pPr>
    <w:rPr>
      <w:rFonts w:eastAsiaTheme="minorHAnsi" w:cstheme="minorBidi"/>
      <w:szCs w:val="28"/>
      <w:lang w:val="uk-UA" w:eastAsia="en-US"/>
    </w:rPr>
  </w:style>
  <w:style w:type="paragraph" w:customStyle="1" w:styleId="a7">
    <w:name w:val="Формула"/>
    <w:basedOn w:val="a2"/>
    <w:next w:val="a2"/>
    <w:uiPriority w:val="99"/>
    <w:rsid w:val="00BF55CE"/>
    <w:pPr>
      <w:widowControl w:val="0"/>
      <w:tabs>
        <w:tab w:val="center" w:pos="4820"/>
        <w:tab w:val="right" w:pos="9639"/>
      </w:tabs>
      <w:spacing w:before="400" w:after="400"/>
      <w:ind w:firstLine="0"/>
      <w:jc w:val="center"/>
    </w:pPr>
    <w:rPr>
      <w:rFonts w:eastAsiaTheme="minorHAnsi" w:cstheme="minorBidi"/>
      <w:color w:val="000000"/>
      <w:szCs w:val="28"/>
      <w:lang w:eastAsia="en-US"/>
    </w:rPr>
  </w:style>
  <w:style w:type="paragraph" w:customStyle="1" w:styleId="a8">
    <w:name w:val="Таблица"/>
    <w:basedOn w:val="a2"/>
    <w:next w:val="a2"/>
    <w:qFormat/>
    <w:rsid w:val="00BF55CE"/>
    <w:pPr>
      <w:spacing w:line="240" w:lineRule="auto"/>
      <w:ind w:firstLine="0"/>
      <w:jc w:val="center"/>
    </w:pPr>
    <w:rPr>
      <w:rFonts w:eastAsiaTheme="minorHAnsi" w:cstheme="minorBidi"/>
      <w:szCs w:val="20"/>
      <w:lang w:val="uk-UA" w:eastAsia="en-US"/>
    </w:rPr>
  </w:style>
  <w:style w:type="paragraph" w:customStyle="1" w:styleId="a9">
    <w:name w:val="Рисунок"/>
    <w:basedOn w:val="a2"/>
    <w:next w:val="-"/>
    <w:qFormat/>
    <w:rsid w:val="00BF55CE"/>
    <w:pPr>
      <w:spacing w:before="240"/>
      <w:ind w:firstLine="0"/>
      <w:jc w:val="center"/>
    </w:pPr>
    <w:rPr>
      <w:rFonts w:eastAsiaTheme="minorHAnsi" w:cstheme="minorBidi"/>
      <w:noProof/>
      <w:szCs w:val="28"/>
    </w:rPr>
  </w:style>
  <w:style w:type="paragraph" w:customStyle="1" w:styleId="-">
    <w:name w:val="Рисунок-подпись"/>
    <w:basedOn w:val="a9"/>
    <w:next w:val="a2"/>
    <w:qFormat/>
    <w:rsid w:val="00BF55CE"/>
    <w:pPr>
      <w:spacing w:before="0" w:after="240"/>
    </w:pPr>
  </w:style>
  <w:style w:type="paragraph" w:customStyle="1" w:styleId="-0">
    <w:name w:val="Таблица-подпись"/>
    <w:basedOn w:val="a2"/>
    <w:next w:val="a2"/>
    <w:qFormat/>
    <w:rsid w:val="00BF55CE"/>
    <w:pPr>
      <w:keepNext/>
      <w:spacing w:before="240"/>
    </w:pPr>
    <w:rPr>
      <w:rFonts w:eastAsiaTheme="minorHAnsi" w:cstheme="minorBidi"/>
      <w:szCs w:val="28"/>
      <w:lang w:eastAsia="en-US"/>
    </w:rPr>
  </w:style>
  <w:style w:type="paragraph" w:styleId="aa">
    <w:name w:val="Balloon Text"/>
    <w:basedOn w:val="a2"/>
    <w:link w:val="ab"/>
    <w:uiPriority w:val="99"/>
    <w:semiHidden/>
    <w:unhideWhenUsed/>
    <w:rsid w:val="00BF55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3"/>
    <w:link w:val="aa"/>
    <w:uiPriority w:val="99"/>
    <w:semiHidden/>
    <w:rsid w:val="00BF55C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2"/>
    <w:link w:val="ad"/>
    <w:uiPriority w:val="99"/>
    <w:unhideWhenUsed/>
    <w:rsid w:val="00EE5D0F"/>
    <w:pPr>
      <w:tabs>
        <w:tab w:val="center" w:pos="4677"/>
        <w:tab w:val="right" w:pos="9355"/>
      </w:tabs>
    </w:pPr>
    <w:rPr>
      <w:rFonts w:eastAsiaTheme="minorHAnsi" w:cstheme="minorBidi"/>
      <w:szCs w:val="28"/>
      <w:lang w:eastAsia="en-US"/>
    </w:rPr>
  </w:style>
  <w:style w:type="character" w:customStyle="1" w:styleId="ad">
    <w:name w:val="Верхний колонтитул Знак"/>
    <w:basedOn w:val="a3"/>
    <w:link w:val="ac"/>
    <w:uiPriority w:val="99"/>
    <w:rsid w:val="00EE5D0F"/>
    <w:rPr>
      <w:rFonts w:ascii="Times New Roman" w:hAnsi="Times New Roman"/>
      <w:sz w:val="28"/>
      <w:szCs w:val="28"/>
    </w:rPr>
  </w:style>
  <w:style w:type="paragraph" w:styleId="ae">
    <w:name w:val="caption"/>
    <w:basedOn w:val="a2"/>
    <w:next w:val="a2"/>
    <w:uiPriority w:val="35"/>
    <w:unhideWhenUsed/>
    <w:qFormat/>
    <w:rsid w:val="00DB3B0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1">
    <w:name w:val="Список джерел"/>
    <w:basedOn w:val="a"/>
    <w:qFormat/>
    <w:rsid w:val="006F7C50"/>
    <w:pPr>
      <w:numPr>
        <w:numId w:val="13"/>
      </w:numPr>
    </w:pPr>
    <w:rPr>
      <w:rFonts w:cs="Times New Roman"/>
      <w:lang w:val="uk-UA"/>
    </w:rPr>
  </w:style>
  <w:style w:type="paragraph" w:styleId="af">
    <w:name w:val="List Paragraph"/>
    <w:basedOn w:val="a2"/>
    <w:uiPriority w:val="34"/>
    <w:qFormat/>
    <w:rsid w:val="007B3B97"/>
    <w:pPr>
      <w:ind w:left="720"/>
      <w:contextualSpacing/>
    </w:pPr>
  </w:style>
  <w:style w:type="paragraph" w:styleId="af0">
    <w:name w:val="footer"/>
    <w:basedOn w:val="a2"/>
    <w:link w:val="af1"/>
    <w:uiPriority w:val="99"/>
    <w:unhideWhenUsed/>
    <w:rsid w:val="00C651C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C651C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8.png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header" Target="header2.xml"/><Relationship Id="rId27" Type="http://schemas.openxmlformats.org/officeDocument/2006/relationships/image" Target="media/image1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FBAE4E-E0A6-4E22-90E5-1FEA44F7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9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Roman</cp:lastModifiedBy>
  <cp:revision>52</cp:revision>
  <dcterms:created xsi:type="dcterms:W3CDTF">2013-12-17T21:39:00Z</dcterms:created>
  <dcterms:modified xsi:type="dcterms:W3CDTF">2014-02-08T13:22:00Z</dcterms:modified>
</cp:coreProperties>
</file>