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9B" w:rsidRDefault="00B47B9B" w:rsidP="00B47B9B">
      <w:pPr>
        <w:jc w:val="both"/>
        <w:rPr>
          <w:sz w:val="24"/>
          <w:szCs w:val="24"/>
          <w:lang w:val="uk-UA"/>
        </w:rPr>
      </w:pPr>
      <w:r>
        <w:rPr>
          <w:sz w:val="24"/>
          <w:szCs w:val="24"/>
          <w:lang w:val="uk-UA"/>
        </w:rPr>
        <w:t xml:space="preserve">Секція 7. </w:t>
      </w:r>
      <w:proofErr w:type="spellStart"/>
      <w:r>
        <w:rPr>
          <w:sz w:val="24"/>
          <w:szCs w:val="24"/>
          <w:lang w:val="uk-UA"/>
        </w:rPr>
        <w:t>Соціо-гуманітарні</w:t>
      </w:r>
      <w:proofErr w:type="spellEnd"/>
      <w:r>
        <w:rPr>
          <w:sz w:val="24"/>
          <w:szCs w:val="24"/>
          <w:lang w:val="uk-UA"/>
        </w:rPr>
        <w:t>, історико-культурні та правові аспекти розвитку суспільства в умовах глобалізації</w:t>
      </w:r>
    </w:p>
    <w:p w:rsidR="00B47B9B" w:rsidRDefault="00B47B9B" w:rsidP="00B47B9B">
      <w:pPr>
        <w:ind w:firstLine="567"/>
        <w:rPr>
          <w:sz w:val="24"/>
          <w:szCs w:val="24"/>
          <w:lang w:val="uk-UA"/>
        </w:rPr>
      </w:pPr>
    </w:p>
    <w:p w:rsidR="00B47B9B" w:rsidRDefault="00B47B9B" w:rsidP="00B47B9B">
      <w:pPr>
        <w:ind w:firstLine="567"/>
        <w:jc w:val="right"/>
        <w:rPr>
          <w:sz w:val="24"/>
          <w:szCs w:val="24"/>
          <w:lang w:val="uk-UA"/>
        </w:rPr>
      </w:pPr>
      <w:r>
        <w:rPr>
          <w:b/>
          <w:sz w:val="24"/>
          <w:szCs w:val="24"/>
          <w:lang w:val="uk-UA"/>
        </w:rPr>
        <w:t>Козинець І.Г</w:t>
      </w:r>
      <w:r>
        <w:rPr>
          <w:sz w:val="24"/>
          <w:szCs w:val="24"/>
          <w:lang w:val="uk-UA"/>
        </w:rPr>
        <w:t>., ст</w:t>
      </w:r>
      <w:r>
        <w:rPr>
          <w:sz w:val="24"/>
          <w:szCs w:val="24"/>
          <w:lang w:val="uk-UA"/>
        </w:rPr>
        <w:t>. викладач кафедри цивільного,</w:t>
      </w:r>
    </w:p>
    <w:p w:rsidR="00B47B9B" w:rsidRDefault="00B47B9B" w:rsidP="00B47B9B">
      <w:pPr>
        <w:ind w:firstLine="567"/>
        <w:jc w:val="right"/>
        <w:rPr>
          <w:sz w:val="24"/>
          <w:szCs w:val="24"/>
          <w:lang w:val="uk-UA"/>
        </w:rPr>
      </w:pPr>
      <w:r>
        <w:rPr>
          <w:sz w:val="24"/>
          <w:szCs w:val="24"/>
          <w:lang w:val="uk-UA"/>
        </w:rPr>
        <w:t>господарського права та процесу</w:t>
      </w:r>
    </w:p>
    <w:p w:rsidR="00B47B9B" w:rsidRDefault="00B47B9B" w:rsidP="00B47B9B">
      <w:pPr>
        <w:ind w:firstLine="567"/>
        <w:jc w:val="right"/>
        <w:rPr>
          <w:sz w:val="24"/>
          <w:szCs w:val="24"/>
          <w:lang w:val="uk-UA"/>
        </w:rPr>
      </w:pPr>
      <w:proofErr w:type="spellStart"/>
      <w:r>
        <w:rPr>
          <w:b/>
          <w:sz w:val="24"/>
          <w:szCs w:val="24"/>
          <w:lang w:val="uk-UA"/>
        </w:rPr>
        <w:t>Акуленко</w:t>
      </w:r>
      <w:proofErr w:type="spellEnd"/>
      <w:r>
        <w:rPr>
          <w:b/>
          <w:sz w:val="24"/>
          <w:szCs w:val="24"/>
          <w:lang w:val="uk-UA"/>
        </w:rPr>
        <w:t xml:space="preserve"> О.В.</w:t>
      </w:r>
      <w:r>
        <w:rPr>
          <w:sz w:val="24"/>
          <w:szCs w:val="24"/>
          <w:lang w:val="uk-UA"/>
        </w:rPr>
        <w:t xml:space="preserve">, студентка 3 курсу, група ПР 152, </w:t>
      </w:r>
    </w:p>
    <w:p w:rsidR="00B47B9B" w:rsidRDefault="00B47B9B" w:rsidP="00B47B9B">
      <w:pPr>
        <w:ind w:firstLine="567"/>
        <w:jc w:val="right"/>
        <w:rPr>
          <w:sz w:val="24"/>
          <w:szCs w:val="24"/>
          <w:lang w:val="uk-UA"/>
        </w:rPr>
      </w:pPr>
      <w:r>
        <w:rPr>
          <w:sz w:val="24"/>
          <w:szCs w:val="24"/>
          <w:lang w:val="uk-UA"/>
        </w:rPr>
        <w:t>юридичний факультет</w:t>
      </w:r>
    </w:p>
    <w:p w:rsidR="00B47B9B" w:rsidRDefault="00B47B9B" w:rsidP="00B47B9B">
      <w:pPr>
        <w:ind w:firstLine="567"/>
        <w:jc w:val="right"/>
        <w:rPr>
          <w:i/>
          <w:sz w:val="24"/>
          <w:szCs w:val="24"/>
          <w:lang w:val="uk-UA"/>
        </w:rPr>
      </w:pPr>
      <w:r>
        <w:rPr>
          <w:i/>
          <w:sz w:val="24"/>
          <w:szCs w:val="24"/>
          <w:lang w:val="uk-UA"/>
        </w:rPr>
        <w:t>Чернігівський національний технологічний університет</w:t>
      </w:r>
    </w:p>
    <w:p w:rsidR="00B47B9B" w:rsidRPr="00B47B9B" w:rsidRDefault="00B47B9B" w:rsidP="00B47B9B">
      <w:pPr>
        <w:pStyle w:val="a4"/>
        <w:ind w:firstLine="567"/>
        <w:jc w:val="right"/>
        <w:rPr>
          <w:rFonts w:ascii="Times New Roman" w:hAnsi="Times New Roman" w:cs="Times New Roman"/>
          <w:sz w:val="24"/>
          <w:szCs w:val="24"/>
        </w:rPr>
      </w:pPr>
      <w:hyperlink r:id="rId5" w:history="1">
        <w:r w:rsidRPr="00066472">
          <w:rPr>
            <w:rStyle w:val="a3"/>
            <w:rFonts w:ascii="Times New Roman" w:hAnsi="Times New Roman" w:cs="Times New Roman"/>
            <w:sz w:val="24"/>
            <w:szCs w:val="24"/>
            <w:lang w:val="en-US"/>
          </w:rPr>
          <w:t>iruna_</w:t>
        </w:r>
        <w:r w:rsidRPr="00066472">
          <w:rPr>
            <w:rStyle w:val="a3"/>
            <w:rFonts w:ascii="Times New Roman" w:hAnsi="Times New Roman" w:cs="Times New Roman"/>
            <w:sz w:val="24"/>
            <w:szCs w:val="24"/>
          </w:rPr>
          <w:t>8067@</w:t>
        </w:r>
        <w:r w:rsidRPr="00066472">
          <w:rPr>
            <w:rStyle w:val="a3"/>
            <w:rFonts w:ascii="Times New Roman" w:hAnsi="Times New Roman" w:cs="Times New Roman"/>
            <w:sz w:val="24"/>
            <w:szCs w:val="24"/>
            <w:lang w:val="en-US"/>
          </w:rPr>
          <w:t>ukr</w:t>
        </w:r>
        <w:r w:rsidRPr="00066472">
          <w:rPr>
            <w:rStyle w:val="a3"/>
            <w:rFonts w:ascii="Times New Roman" w:hAnsi="Times New Roman" w:cs="Times New Roman"/>
            <w:sz w:val="24"/>
            <w:szCs w:val="24"/>
          </w:rPr>
          <w:t>.</w:t>
        </w:r>
        <w:r w:rsidRPr="00066472">
          <w:rPr>
            <w:rStyle w:val="a3"/>
            <w:rFonts w:ascii="Times New Roman" w:hAnsi="Times New Roman" w:cs="Times New Roman"/>
            <w:sz w:val="24"/>
            <w:szCs w:val="24"/>
            <w:lang w:val="en-US"/>
          </w:rPr>
          <w:t>net</w:t>
        </w:r>
      </w:hyperlink>
    </w:p>
    <w:p w:rsidR="00B47B9B" w:rsidRPr="00B47B9B" w:rsidRDefault="00B47B9B" w:rsidP="00B47B9B">
      <w:pPr>
        <w:pStyle w:val="a4"/>
        <w:ind w:firstLine="567"/>
        <w:jc w:val="right"/>
        <w:rPr>
          <w:rFonts w:ascii="Times New Roman" w:hAnsi="Times New Roman" w:cs="Times New Roman"/>
          <w:sz w:val="24"/>
          <w:szCs w:val="24"/>
        </w:rPr>
      </w:pPr>
    </w:p>
    <w:p w:rsidR="00B47B9B" w:rsidRDefault="00B47B9B" w:rsidP="00B47B9B">
      <w:pPr>
        <w:pStyle w:val="a4"/>
        <w:ind w:firstLine="567"/>
        <w:jc w:val="center"/>
        <w:rPr>
          <w:rFonts w:ascii="Times New Roman" w:hAnsi="Times New Roman" w:cs="Times New Roman"/>
          <w:b/>
          <w:sz w:val="24"/>
          <w:szCs w:val="24"/>
          <w:lang w:val="uk-UA"/>
        </w:rPr>
      </w:pPr>
      <w:bookmarkStart w:id="0" w:name="_GoBack"/>
      <w:r>
        <w:rPr>
          <w:rFonts w:ascii="Times New Roman" w:hAnsi="Times New Roman" w:cs="Times New Roman"/>
          <w:b/>
          <w:sz w:val="24"/>
          <w:szCs w:val="24"/>
          <w:lang w:val="uk-UA"/>
        </w:rPr>
        <w:t xml:space="preserve">ЕВОЛЮЦІЙНИЙ ШЛЯХ РОЗВИТКУ ПОДАТКОВОЇ СИСТЕМИ УКРАЇНИ </w:t>
      </w:r>
    </w:p>
    <w:bookmarkEnd w:id="0"/>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Становлення та розвиток України як суверенної, незалежної, демократичної, соціальної, правової держави передбачає необхідність проведення політичних, соціально-економічних та правових реформ. Тому в умовах розвитку ринкової економіки України та процесів євроінтеграції нашої держави виникає потреба реформування податкової системи України, оскільки вона відіграє важливу роль в економіці країни, особливо в сучасних умовах.</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Еволюційний шлях розвитку податкової системи України характеризується достатньою тривалістю, періодичність якої можна розглядати як сукупність наступних етапів:</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 найдавніша податкова система Київської Русі (ІХ-ХІІІ ст.);</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 податкова система Литовсько-Польської Доби (поч. ХІV ст. );</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 податкова система Козацької держави (1648-1654 рр.);</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 податкова система Російської та Австро-Угорської імперій (середина ХVІ – поч. ХХ ст.);</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 податкова система СРСР (1917 – 1990 рр.);</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 податкова система незалежної України (поч.1990 р.) [1].</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стародавні часи податки справлялися в основному в натуральній формі. Так, найпершим податком, що справлявся в Україні вважається «данина», яка сплачувалась продуктами сільського господарства (медом, хлібом, шкурами тощо) й спрямовувалась на утримання княжого двору. Розмір данини не регламентувався, а визначався князем особисто.</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Перші податки у грошовій формі почали стягуватися в Римі у ІІ ст. н.е. У Київській Русі за правління князя Ярослава Мудрого основою перших грошових надходжень були мита й штрафи, а з Х ст. після запровадження Київським князем Володимиром християнства була впроваджена обов’язкова церковна «десятина». Проте селяни продовжували сплачувати і натуральний - </w:t>
      </w:r>
      <w:proofErr w:type="spellStart"/>
      <w:r>
        <w:rPr>
          <w:rFonts w:ascii="Times New Roman" w:hAnsi="Times New Roman" w:cs="Times New Roman"/>
          <w:sz w:val="24"/>
          <w:szCs w:val="24"/>
          <w:lang w:val="uk-UA"/>
        </w:rPr>
        <w:t>поплужний</w:t>
      </w:r>
      <w:proofErr w:type="spellEnd"/>
      <w:r>
        <w:rPr>
          <w:rFonts w:ascii="Times New Roman" w:hAnsi="Times New Roman" w:cs="Times New Roman"/>
          <w:sz w:val="24"/>
          <w:szCs w:val="24"/>
          <w:lang w:val="uk-UA"/>
        </w:rPr>
        <w:t xml:space="preserve"> податок.</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Таким чином, за часів Київської Русі цілісної податкової системи як такої ще не було, а </w:t>
      </w:r>
      <w:proofErr w:type="spellStart"/>
      <w:r>
        <w:rPr>
          <w:rFonts w:ascii="Times New Roman" w:hAnsi="Times New Roman" w:cs="Times New Roman"/>
          <w:sz w:val="24"/>
          <w:szCs w:val="24"/>
          <w:lang w:val="uk-UA"/>
        </w:rPr>
        <w:t>нерегламентованість</w:t>
      </w:r>
      <w:proofErr w:type="spellEnd"/>
      <w:r>
        <w:rPr>
          <w:rFonts w:ascii="Times New Roman" w:hAnsi="Times New Roman" w:cs="Times New Roman"/>
          <w:sz w:val="24"/>
          <w:szCs w:val="24"/>
          <w:lang w:val="uk-UA"/>
        </w:rPr>
        <w:t xml:space="preserve"> процесу справляння податків створювала умови для численних зловживань збирачів податків.</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другій половні ХІV ст. більшість українських земель увійшли до складу Великого князівства Литовського, основну масу населення яких становили вільні землероби, що були основними платниками податків. Всі податки (а саме данина, </w:t>
      </w:r>
      <w:proofErr w:type="spellStart"/>
      <w:r>
        <w:rPr>
          <w:rFonts w:ascii="Times New Roman" w:hAnsi="Times New Roman" w:cs="Times New Roman"/>
          <w:sz w:val="24"/>
          <w:szCs w:val="24"/>
          <w:lang w:val="uk-UA"/>
        </w:rPr>
        <w:t>серебщина</w:t>
      </w:r>
      <w:proofErr w:type="spellEnd"/>
      <w:r>
        <w:rPr>
          <w:rFonts w:ascii="Times New Roman" w:hAnsi="Times New Roman" w:cs="Times New Roman"/>
          <w:sz w:val="24"/>
          <w:szCs w:val="24"/>
          <w:lang w:val="uk-UA"/>
        </w:rPr>
        <w:t xml:space="preserve">, подимщина, стація, </w:t>
      </w:r>
      <w:proofErr w:type="spellStart"/>
      <w:r>
        <w:rPr>
          <w:rFonts w:ascii="Times New Roman" w:hAnsi="Times New Roman" w:cs="Times New Roman"/>
          <w:sz w:val="24"/>
          <w:szCs w:val="24"/>
          <w:lang w:val="uk-UA"/>
        </w:rPr>
        <w:t>воловщина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поголовщина</w:t>
      </w:r>
      <w:proofErr w:type="spellEnd"/>
      <w:r>
        <w:rPr>
          <w:rFonts w:ascii="Times New Roman" w:hAnsi="Times New Roman" w:cs="Times New Roman"/>
          <w:sz w:val="24"/>
          <w:szCs w:val="24"/>
          <w:lang w:val="uk-UA"/>
        </w:rPr>
        <w:t xml:space="preserve">, ординщина, поштучне, </w:t>
      </w:r>
      <w:proofErr w:type="spellStart"/>
      <w:r>
        <w:rPr>
          <w:rFonts w:ascii="Times New Roman" w:hAnsi="Times New Roman" w:cs="Times New Roman"/>
          <w:sz w:val="24"/>
          <w:szCs w:val="24"/>
          <w:lang w:val="uk-UA"/>
        </w:rPr>
        <w:t>посощина</w:t>
      </w:r>
      <w:proofErr w:type="spellEnd"/>
      <w:r>
        <w:rPr>
          <w:rFonts w:ascii="Times New Roman" w:hAnsi="Times New Roman" w:cs="Times New Roman"/>
          <w:sz w:val="24"/>
          <w:szCs w:val="24"/>
          <w:lang w:val="uk-UA"/>
        </w:rPr>
        <w:t>, чинш) та натуральні платежі (хміль, дрова тощо), які надходили до казни Литовської держави, спрямовувались на утримання князівського двору, княжої адміністрації, армії, ведення війн [2, с. 23].</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 українських землях, які увійшли до Речі Посполитої (після підписання Люблінської унії Литви з Польщею в 1569 р.) було впроваджено польську податкову систему, яка передбачала звільнення від сплати податків шляхти та маєтків католицької церкви, а основний податковий тягар несли селяни.</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ХV-ХVІ ст. в Україні був відпрацьований порядок справляння грошових податків. Головною податковою одиницею було окреме селянське господарство (до якого могло входити декілька дворів), яке володіло певним наділом землі. Так, такі господарства частину урожаю та худоби сплачували як натуральну данину, решту - продавали на ринку, аби із </w:t>
      </w:r>
      <w:r>
        <w:rPr>
          <w:rFonts w:ascii="Times New Roman" w:hAnsi="Times New Roman" w:cs="Times New Roman"/>
          <w:sz w:val="24"/>
          <w:szCs w:val="24"/>
          <w:lang w:val="uk-UA"/>
        </w:rPr>
        <w:lastRenderedPageBreak/>
        <w:t>зароблених грошей сплатити грошовий поземельний податок [2, с. 23]. Отже, на той час в Україні вже була створена достатньо ефективна податкова система, головним об’єктом оподаткування якої була земля.</w:t>
      </w:r>
    </w:p>
    <w:p w:rsidR="00B47B9B" w:rsidRDefault="00B47B9B" w:rsidP="00B47B9B">
      <w:pPr>
        <w:pStyle w:val="a4"/>
        <w:ind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Після входження українських земель до Росії, основним податком для селян став подимний або подвірний податок, який сплачував кожний двір незалежно від кількості проживаючих. </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Петром І подвірний податок був замінений на подушний податок, який справлявся з кожної селянської душі в однаковому розмірі, хоча доходи селянства були значно диференційованими. Потребуючи грошей на війни, будівництво флоту та міст Петро І вводить велику кількість податків: на приватний рибний лов, лазні, заїжджі двори, млини, пасіки, податками обкладалися народження, весілля, похорони, бороди. Були введені державні монополії на торгівлю багатьма товарами.</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Податкова система Російської імперії передбачала подушний податок (проіснував до 1887 року), «питний» (горілчаний) податок, земські та місцеві збори, а також натуральні повинності.</w:t>
      </w:r>
    </w:p>
    <w:p w:rsidR="00B47B9B" w:rsidRDefault="00B47B9B" w:rsidP="00B47B9B">
      <w:pPr>
        <w:shd w:val="clear" w:color="auto" w:fill="FFFFFF"/>
        <w:ind w:firstLine="567"/>
        <w:jc w:val="both"/>
        <w:rPr>
          <w:color w:val="333333"/>
          <w:sz w:val="24"/>
          <w:szCs w:val="24"/>
          <w:lang w:val="uk-UA"/>
        </w:rPr>
      </w:pPr>
      <w:r>
        <w:rPr>
          <w:color w:val="333333"/>
          <w:sz w:val="24"/>
          <w:szCs w:val="24"/>
          <w:lang w:val="uk-UA"/>
        </w:rPr>
        <w:t>Негаразди у політичній, економічній та соціальній політиці Російської імперії на початку ХХ ст. призвели до жовтневого перевороту 1917 року.</w:t>
      </w:r>
    </w:p>
    <w:p w:rsidR="00B47B9B" w:rsidRDefault="00B47B9B" w:rsidP="00B47B9B">
      <w:pPr>
        <w:shd w:val="clear" w:color="auto" w:fill="FFFFFF"/>
        <w:ind w:firstLine="567"/>
        <w:jc w:val="both"/>
        <w:rPr>
          <w:color w:val="333333"/>
          <w:sz w:val="24"/>
          <w:szCs w:val="24"/>
          <w:lang w:val="uk-UA"/>
        </w:rPr>
      </w:pPr>
      <w:r>
        <w:rPr>
          <w:color w:val="333333"/>
          <w:sz w:val="24"/>
          <w:szCs w:val="24"/>
          <w:lang w:val="uk-UA"/>
        </w:rPr>
        <w:t xml:space="preserve">Після жовтневої перевороту основним податком стає контрибуція на заможні верстви населення </w:t>
      </w:r>
      <w:r>
        <w:rPr>
          <w:sz w:val="24"/>
          <w:szCs w:val="24"/>
          <w:lang w:val="uk-UA"/>
        </w:rPr>
        <w:t>та всілякі збори з націоналізованих фабрик й заводів.</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Система оподаткування радянської влади ґрунтувалась на жорсткому класовому підході, була неграмотною, що спричинило певні негативні наслідки (надходження від податків було незначним, грошей не вистачало, розруха та голод панували по всій країні).</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Нова економічна політика, проголошена більшовиками у1920-1921 рр., дала поштовх новому розвитку податкової системи. Контрибуція замінюється непрямими податками: акцизом на горілчані вироби, тютюн, сірники, сіль, цукор та інші високодохідні товари, запроваджуються нові прямі податки промисловий податок, який сплачували підприємства, прибутковий податок з громадян, з доходом більше 75 крб. на місяць та єдиний сільськогосподарський податок у грошовій формі [3, с.122-128].</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роки непу було запроваджено комунальні податки та збори: податок із будівель у містах, квартирний збір, </w:t>
      </w:r>
      <w:proofErr w:type="spellStart"/>
      <w:r>
        <w:rPr>
          <w:rFonts w:ascii="Times New Roman" w:hAnsi="Times New Roman" w:cs="Times New Roman"/>
          <w:sz w:val="24"/>
          <w:szCs w:val="24"/>
          <w:lang w:val="uk-UA"/>
        </w:rPr>
        <w:t>збір</w:t>
      </w:r>
      <w:proofErr w:type="spellEnd"/>
      <w:r>
        <w:rPr>
          <w:rFonts w:ascii="Times New Roman" w:hAnsi="Times New Roman" w:cs="Times New Roman"/>
          <w:sz w:val="24"/>
          <w:szCs w:val="24"/>
          <w:lang w:val="uk-UA"/>
        </w:rPr>
        <w:t xml:space="preserve"> із власників транспортних засобів, прописочний збір. Їх класифікували як місцеві податки та збори.</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Таким чином з’являються прообрази сучасних податків.</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1930-1932 рр. була проведена податкова реформа, і замість 86 податкових платежів було запроваджено два, а саме податок із обігу і податок із чистого прибутку.</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Отже, в довоєнний період в Радянському Союзі сформувалась певна податкова система, що існувала протягом тривалого часу.</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 початком Другої світової війни (1939-1945рр.) у зв’язку з фінансуванням військових потреб, зріс податковий тягар – було впроваджено нові податки, зокрема, військовий податок (стягувався до 1946 року), податок на неодружених та незаміжніх і бездітних громадян [4, с. 91].</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Повоєнний період характеризується податковою реформою щодо зниження рівня оподаткування, зокрема господарства колгоспників стали оподатковуватися сільськогосподарським податком за твердими ставками з 0,01 га присадибної землі, незалежно від загальної суми прибутків, також було відмінено обов’язкові натуральні поставки продуктів, звільнили від податку за бездітність малосімейних і бездітних жінок</w:t>
      </w:r>
      <w:r>
        <w:rPr>
          <w:rFonts w:ascii="Times New Roman" w:hAnsi="Times New Roman" w:cs="Times New Roman"/>
          <w:color w:val="333333"/>
          <w:sz w:val="24"/>
          <w:szCs w:val="24"/>
          <w:shd w:val="clear" w:color="auto" w:fill="FFFFFF"/>
          <w:lang w:val="uk-UA"/>
        </w:rPr>
        <w:t xml:space="preserve"> та скасували податок з нетоварних операцій. </w:t>
      </w:r>
      <w:r>
        <w:rPr>
          <w:rFonts w:ascii="Times New Roman" w:hAnsi="Times New Roman" w:cs="Times New Roman"/>
          <w:sz w:val="24"/>
          <w:szCs w:val="24"/>
          <w:lang w:val="uk-UA"/>
        </w:rPr>
        <w:t>Продовжували існувати обов’язкові платежі державних підприємств і організацій, податки з кооперативно-колгоспних підприємств та організацій, податки з населення, місцеві податки та збори.</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Система оподаткування в Радянському Союзі практично не змінювалася протягом багатьох років та проіснувала до 1991 року.</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Як ми бачимо, податкова система формувалась протягом всього історичного розвитку нашої держави. Сучасний розвиток вітчизняної податкової системи умовно можна поділити </w:t>
      </w:r>
      <w:r>
        <w:rPr>
          <w:rFonts w:ascii="Times New Roman" w:hAnsi="Times New Roman" w:cs="Times New Roman"/>
          <w:sz w:val="24"/>
          <w:szCs w:val="24"/>
          <w:lang w:val="uk-UA"/>
        </w:rPr>
        <w:lastRenderedPageBreak/>
        <w:t>на чотири етапи: 1 етап – 1991-1993 рр., 2 етап – 1994-1999 рр., 3 етап – 2000-2009 рр., 4 етап – 2010 - наш час.</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Важливим етапом становлення податкової системи незалежної України стало прийняття наприкінці 1991 року Верховною радою УРСР Закону України «Про систему оподаткування». Вищеназваним законом була затверджена структура податкової системи, визначені принципи її побудови, встановленні об’єкти та суб’єкти оподаткування, окреслені права обов’язки та відповідальність платників податків.</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Важливою особливістю закону стало запровадження нових видів податків. У результаті виникають механізм справляння податку на доходи (Закон України 1992 р. «Про оподаткування доходів підприємств і організацій»), податку на добавлену вартість (декрет Кабінету Міністрів 1992 р. «Про податок на добавлену вартість»), запроваджується акцизний збір (декрет Кабінету Міністрів 1992 р. «Про акцизний збір») </w:t>
      </w:r>
      <w:r>
        <w:rPr>
          <w:rFonts w:ascii="Times New Roman" w:hAnsi="Times New Roman" w:cs="Times New Roman"/>
          <w:sz w:val="24"/>
          <w:szCs w:val="24"/>
        </w:rPr>
        <w:t>[</w:t>
      </w:r>
      <w:r>
        <w:rPr>
          <w:rFonts w:ascii="Times New Roman" w:hAnsi="Times New Roman" w:cs="Times New Roman"/>
          <w:sz w:val="24"/>
          <w:szCs w:val="24"/>
          <w:lang w:val="uk-UA"/>
        </w:rPr>
        <w:t>5, с. 31</w:t>
      </w:r>
      <w:r>
        <w:rPr>
          <w:rFonts w:ascii="Times New Roman" w:hAnsi="Times New Roman" w:cs="Times New Roman"/>
          <w:sz w:val="24"/>
          <w:szCs w:val="24"/>
        </w:rPr>
        <w:t>]</w:t>
      </w:r>
      <w:r>
        <w:rPr>
          <w:rFonts w:ascii="Times New Roman" w:hAnsi="Times New Roman" w:cs="Times New Roman"/>
          <w:sz w:val="24"/>
          <w:szCs w:val="24"/>
          <w:lang w:val="uk-UA"/>
        </w:rPr>
        <w:t>.</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Таким чином, можемо погодитись із думкою А. В. Ткаченко, що Закон «Про систему оподаткування» став відправною точкою побудови власної системи оподаткування, не обтяженої надмірним податковим навантаженням, результатом чого стало значне збільшення підприємств, зменшення безробіття, а також нагромадження капіталу [6, c. 129].</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Варто вказати, що значне оновлення податкової системи України припало на 1994-1999 роки. У цей період, усвідомивши, що національна економіка перебуває у глибокій кризі, в країні починають вносити корективи в податкову систему.</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Загалом на другому етапі розвитку податкової системи України здійснено заходи щодо оптимізації оподаткування та зменшення податкового навантаження на підприємства. В основу концепції реформування було покладено курс на зменшення ставки податку на додану вартість (ПДВ) з 28 % до 20 %, а в 1997 році щодо окремих товарів запроваджена нульова ставка; податок на прибуток встановлено на рівні 30 %. У цей період спостерігаються зміни в структурі податкових органів. Відбувається вихід державної податкової адміністрації зі складу міністерства фінансів і виокремлення в самостійний орган виконавчої влади (1996 рік). Запроваджуються альтернативні системи оподаткування (1998 рік) – єдиний податок та фіксований сільськогосподарський податок [6, c.130].</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 третьому етапі відбувається вдосконалення податкової системи України на основі набутого досвіду реформування податків шляхом зменшення податкового навантаження на підприємства і запровадження стабільних форм оподаткування для фізичних осіб. Зменшення ставок податків на прибуток підприємств до 25 %, на доходи фізичних осіб до 13 %, а потім до 15 % відбувалось із метою підвищення зацікавленості населення в добровільній сплаті податків, що повинно було дати позитивний результат у формуванні державного бюджету. На цьому етапі держава намагається забезпечити вихід із тіні більшості підприємств, адже, за оцінками вітчизняних вчених, рівень тіньової економіки становив близько 40 % [7, c. 28].</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Під час третього етапу формування податкової системи в Україні набрав чинності Закон України «Про порядок погашення зобов’язань платників податків перед бюджетом та державними цільовими фондами» у 2001 році, з 2004 року вступили в дію Закони України «Про податок з доходів фізичних осіб», внесені зміни до закону «Про оподаткування прибутку підприємств» Відбулися й інші прогресивні зміни у напрямку зменшення податкового тягаря.</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Переломним моментом у формуванні власної ефективної системи оподаткування є прийняття Податкового кодексу України, який є початком нового етапу реформування вітчизняної податкової системи. В Податковому кодексі вперше в Україні здійснено об’єднання в одному нормативно-правовому акті норм права, якими врегульовано відносини в сфері оподаткування. Податковий кодекс України зокрема визначає:</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вичерпний перелік податків та зборів, що справляються в Україні, та порядок їх адміністрування;</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платників податків та зборів, їх права та обов’язки;</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компетенцію контролюючих органів, повноваження і обов’язки їх посадових осіб під час здійснення податкового контролю;</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відповідальність за порушення податкового законодавства [8].</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Хоча й кодекс набрав чинності з 1 січня 2011 р., зміни до нього почали вноситися ще до набрання чинності. Податковий кодекс України є дуже нестабільним, швидко змінюється, що створює проблеми в функціонування податкової системи держави.</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pacing w:val="-4"/>
          <w:sz w:val="24"/>
          <w:szCs w:val="24"/>
          <w:lang w:val="uk-UA"/>
        </w:rPr>
        <w:t xml:space="preserve">Отже, </w:t>
      </w:r>
      <w:r>
        <w:rPr>
          <w:rFonts w:ascii="Times New Roman" w:hAnsi="Times New Roman" w:cs="Times New Roman"/>
          <w:color w:val="000000"/>
          <w:spacing w:val="-4"/>
          <w:sz w:val="24"/>
          <w:szCs w:val="24"/>
          <w:lang w:val="uk-UA"/>
        </w:rPr>
        <w:t xml:space="preserve">становлення і розвиток податкової системи в Україні - це результат тривалих еволюційних процесів, які пройшли етапи від різноманітних, несистематизованих форм до забезпечення їх узгодженості, впорядкованості, та </w:t>
      </w:r>
      <w:r>
        <w:rPr>
          <w:rFonts w:ascii="Times New Roman" w:hAnsi="Times New Roman" w:cs="Times New Roman"/>
          <w:color w:val="000000"/>
          <w:sz w:val="24"/>
          <w:szCs w:val="24"/>
          <w:lang w:val="uk-UA"/>
        </w:rPr>
        <w:t xml:space="preserve">взаємодоповнюваності. </w:t>
      </w:r>
      <w:r>
        <w:rPr>
          <w:rFonts w:ascii="Times New Roman" w:hAnsi="Times New Roman" w:cs="Times New Roman"/>
          <w:sz w:val="24"/>
          <w:szCs w:val="24"/>
          <w:lang w:val="uk-UA"/>
        </w:rPr>
        <w:t>Результати дослідження еволюції податкової системи України мають використовуватись для створення ефективної системи оподаткування, оскільки історичний аналіз показує, які кроки були правильними, а які хибними в становленні сучасної податкової системи.</w:t>
      </w:r>
    </w:p>
    <w:p w:rsidR="00B47B9B" w:rsidRDefault="00B47B9B" w:rsidP="00B47B9B">
      <w:pPr>
        <w:pStyle w:val="a4"/>
        <w:ind w:firstLine="567"/>
        <w:jc w:val="center"/>
        <w:rPr>
          <w:rFonts w:ascii="Times New Roman" w:hAnsi="Times New Roman" w:cs="Times New Roman"/>
          <w:b/>
          <w:sz w:val="24"/>
          <w:szCs w:val="24"/>
          <w:lang w:val="uk-UA"/>
        </w:rPr>
      </w:pPr>
    </w:p>
    <w:p w:rsidR="00B47B9B" w:rsidRDefault="00B47B9B" w:rsidP="00B47B9B">
      <w:pPr>
        <w:pStyle w:val="a4"/>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Список використаних джерел:</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proofErr w:type="spellStart"/>
      <w:r>
        <w:rPr>
          <w:rFonts w:ascii="Times New Roman" w:hAnsi="Times New Roman" w:cs="Times New Roman"/>
          <w:sz w:val="24"/>
          <w:szCs w:val="24"/>
          <w:lang w:val="uk-UA"/>
        </w:rPr>
        <w:t>Тришак</w:t>
      </w:r>
      <w:proofErr w:type="spellEnd"/>
      <w:r>
        <w:rPr>
          <w:rFonts w:ascii="Times New Roman" w:hAnsi="Times New Roman" w:cs="Times New Roman"/>
          <w:sz w:val="24"/>
          <w:szCs w:val="24"/>
          <w:lang w:val="uk-UA"/>
        </w:rPr>
        <w:t xml:space="preserve"> Л.С. Історичні аспекти генезису податкової системи України / Л. С. </w:t>
      </w:r>
      <w:proofErr w:type="spellStart"/>
      <w:r>
        <w:rPr>
          <w:rFonts w:ascii="Times New Roman" w:hAnsi="Times New Roman" w:cs="Times New Roman"/>
          <w:sz w:val="24"/>
          <w:szCs w:val="24"/>
          <w:lang w:val="uk-UA"/>
        </w:rPr>
        <w:t>Тришак</w:t>
      </w:r>
      <w:proofErr w:type="spellEnd"/>
      <w:r>
        <w:rPr>
          <w:rFonts w:ascii="Times New Roman" w:hAnsi="Times New Roman" w:cs="Times New Roman"/>
          <w:sz w:val="24"/>
          <w:szCs w:val="24"/>
          <w:lang w:val="uk-UA"/>
        </w:rPr>
        <w:t xml:space="preserve"> // Ефективна економіка. – 2015. – № 2 [Електронний ресурс]. – Режим доступу: http://www.economy.nayka.com.ua/?op=1&amp;z=3794.</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 Нечай Н. Податки за часів Великого князівства Литовського (ХІV- ХV ст. ) /Н.В. Нечай // Вісник податкової служби України. – 2011. - №13. – С.22-23.</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 Нечай Н.В. Нариси з історії оподаткування /Н.В. Нечай . – К.: Вісник податкової служби України, 2002. – 144 с.</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 Ярошенко Ф. Історія податків та оподаткування в Україні: навчальний посібник /Ф.О. Ярошенко, В.Л. Павленко. – Ірпінь: Академія ДПС України, 2002.- 240 с.</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 Податкова система:</w:t>
      </w:r>
      <w:proofErr w:type="spellStart"/>
      <w:r>
        <w:rPr>
          <w:rFonts w:ascii="Times New Roman" w:hAnsi="Times New Roman" w:cs="Times New Roman"/>
          <w:sz w:val="24"/>
          <w:szCs w:val="24"/>
          <w:lang w:val="uk-UA"/>
        </w:rPr>
        <w:t>Навч</w:t>
      </w:r>
      <w:proofErr w:type="spellEnd"/>
      <w:r>
        <w:rPr>
          <w:rFonts w:ascii="Times New Roman" w:hAnsi="Times New Roman" w:cs="Times New Roman"/>
          <w:sz w:val="24"/>
          <w:szCs w:val="24"/>
          <w:lang w:val="uk-UA"/>
        </w:rPr>
        <w:t xml:space="preserve">. посібник / [Баранова В.Г., Дубовик О.Ю., </w:t>
      </w:r>
      <w:proofErr w:type="spellStart"/>
      <w:r>
        <w:rPr>
          <w:rFonts w:ascii="Times New Roman" w:hAnsi="Times New Roman" w:cs="Times New Roman"/>
          <w:sz w:val="24"/>
          <w:szCs w:val="24"/>
          <w:lang w:val="uk-UA"/>
        </w:rPr>
        <w:t>Хомутенко</w:t>
      </w:r>
      <w:proofErr w:type="spellEnd"/>
      <w:r>
        <w:rPr>
          <w:rFonts w:ascii="Times New Roman" w:hAnsi="Times New Roman" w:cs="Times New Roman"/>
          <w:sz w:val="24"/>
          <w:szCs w:val="24"/>
          <w:lang w:val="uk-UA"/>
        </w:rPr>
        <w:t xml:space="preserve"> В.П. та ін.]; за ред. В.Г. </w:t>
      </w:r>
      <w:proofErr w:type="spellStart"/>
      <w:r>
        <w:rPr>
          <w:rFonts w:ascii="Times New Roman" w:hAnsi="Times New Roman" w:cs="Times New Roman"/>
          <w:sz w:val="24"/>
          <w:szCs w:val="24"/>
          <w:lang w:val="uk-UA"/>
        </w:rPr>
        <w:t>Баранової</w:t>
      </w:r>
      <w:proofErr w:type="spellEnd"/>
      <w:r>
        <w:rPr>
          <w:rFonts w:ascii="Times New Roman" w:hAnsi="Times New Roman" w:cs="Times New Roman"/>
          <w:sz w:val="24"/>
          <w:szCs w:val="24"/>
          <w:lang w:val="uk-UA"/>
        </w:rPr>
        <w:t>. – Одеса: ВМВ, 2014. – 344 с.</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 Ткаченко А.В. Історія становлення та розвитку податкової системи України / А. В. Ткаченко // Вісник Бердянського університету менеджменту і бізнесу. - 2013. - № 2. - С. 128-133.</w:t>
      </w:r>
    </w:p>
    <w:p w:rsidR="00B47B9B" w:rsidRDefault="00B47B9B" w:rsidP="00B47B9B">
      <w:pPr>
        <w:pStyle w:val="a4"/>
        <w:ind w:firstLine="567"/>
        <w:jc w:val="both"/>
        <w:rPr>
          <w:rFonts w:ascii="Times New Roman" w:hAnsi="Times New Roman" w:cs="Times New Roman"/>
          <w:sz w:val="24"/>
          <w:szCs w:val="24"/>
        </w:rPr>
      </w:pPr>
      <w:r>
        <w:rPr>
          <w:rFonts w:ascii="Times New Roman" w:hAnsi="Times New Roman" w:cs="Times New Roman"/>
          <w:sz w:val="24"/>
          <w:szCs w:val="24"/>
          <w:lang w:val="uk-UA"/>
        </w:rPr>
        <w:t>7. Тіньова економіка в Україні: масштаби та напрямки подолання. – К. : НІСД, 2011. – 31 с.</w:t>
      </w:r>
    </w:p>
    <w:p w:rsidR="00B47B9B" w:rsidRDefault="00B47B9B" w:rsidP="00B47B9B">
      <w:pPr>
        <w:pStyle w:val="a4"/>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8. Податковий кодекс України: Закон України від 02.12.2010 № 2755-VI // Відомості Верховної Ради України (ВВР), 2011, № 13-14, № 15-16, № 17, ст.112. </w:t>
      </w:r>
    </w:p>
    <w:p w:rsidR="00B47B9B" w:rsidRDefault="00B47B9B" w:rsidP="00B47B9B">
      <w:pPr>
        <w:ind w:firstLine="567"/>
        <w:rPr>
          <w:sz w:val="24"/>
          <w:szCs w:val="24"/>
          <w:lang w:val="uk-UA"/>
        </w:rPr>
      </w:pPr>
    </w:p>
    <w:p w:rsidR="0093027B" w:rsidRPr="00B47B9B" w:rsidRDefault="0093027B" w:rsidP="00B47B9B">
      <w:pPr>
        <w:rPr>
          <w:sz w:val="24"/>
          <w:szCs w:val="24"/>
          <w:lang w:val="uk-UA"/>
        </w:rPr>
      </w:pPr>
    </w:p>
    <w:sectPr w:rsidR="0093027B" w:rsidRPr="00B47B9B" w:rsidSect="00B47B9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C3"/>
    <w:rsid w:val="0093027B"/>
    <w:rsid w:val="00B47B9B"/>
    <w:rsid w:val="00BA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B9B"/>
    <w:rPr>
      <w:color w:val="0000FF" w:themeColor="hyperlink"/>
      <w:u w:val="single"/>
    </w:rPr>
  </w:style>
  <w:style w:type="paragraph" w:styleId="a4">
    <w:name w:val="No Spacing"/>
    <w:uiPriority w:val="1"/>
    <w:qFormat/>
    <w:rsid w:val="00B47B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B9B"/>
    <w:rPr>
      <w:color w:val="0000FF" w:themeColor="hyperlink"/>
      <w:u w:val="single"/>
    </w:rPr>
  </w:style>
  <w:style w:type="paragraph" w:styleId="a4">
    <w:name w:val="No Spacing"/>
    <w:uiPriority w:val="1"/>
    <w:qFormat/>
    <w:rsid w:val="00B47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2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runa_8067@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1970</Words>
  <Characters>11235</Characters>
  <Application>Microsoft Office Word</Application>
  <DocSecurity>0</DocSecurity>
  <Lines>93</Lines>
  <Paragraphs>26</Paragraphs>
  <ScaleCrop>false</ScaleCrop>
  <Company>Ya Blondinko Edition</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2017-11-23T07:40:00Z</dcterms:created>
  <dcterms:modified xsi:type="dcterms:W3CDTF">2017-11-23T07:41:00Z</dcterms:modified>
</cp:coreProperties>
</file>