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24" w:rsidRPr="008D3924" w:rsidRDefault="00C32179" w:rsidP="008D39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D39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000F1B" w:rsidRPr="003E0F7B" w:rsidRDefault="00000F1B" w:rsidP="00000F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F7B">
        <w:rPr>
          <w:rFonts w:ascii="Times New Roman" w:hAnsi="Times New Roman"/>
          <w:b/>
          <w:bCs/>
          <w:sz w:val="28"/>
          <w:szCs w:val="28"/>
        </w:rPr>
        <w:t>Барабаш А.Г.,</w:t>
      </w:r>
      <w:r w:rsidRPr="003E0F7B">
        <w:rPr>
          <w:rFonts w:ascii="Times New Roman" w:hAnsi="Times New Roman"/>
          <w:sz w:val="28"/>
          <w:szCs w:val="28"/>
        </w:rPr>
        <w:t xml:space="preserve"> канд. юрид. наук, доцент</w:t>
      </w:r>
    </w:p>
    <w:p w:rsidR="00000F1B" w:rsidRPr="003E0F7B" w:rsidRDefault="00000F1B" w:rsidP="00000F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F7B">
        <w:rPr>
          <w:rFonts w:ascii="Times New Roman" w:hAnsi="Times New Roman"/>
          <w:sz w:val="28"/>
          <w:szCs w:val="28"/>
        </w:rPr>
        <w:t xml:space="preserve">доцент кафедри публічного та приватного права </w:t>
      </w:r>
    </w:p>
    <w:p w:rsidR="00000F1B" w:rsidRPr="003E0F7B" w:rsidRDefault="00000F1B" w:rsidP="00000F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62C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Єрьома Ж</w:t>
      </w:r>
      <w:r w:rsidRPr="00FD62C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FD62C0" w:rsidRPr="00FD62C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О.</w:t>
      </w:r>
      <w:r w:rsidRPr="00FD62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студент</w:t>
      </w:r>
      <w:r w:rsidR="00C32179">
        <w:rPr>
          <w:rFonts w:ascii="Times New Roman" w:hAnsi="Times New Roman"/>
          <w:sz w:val="28"/>
          <w:szCs w:val="28"/>
          <w:lang w:val="uk-UA"/>
        </w:rPr>
        <w:t>ка</w:t>
      </w:r>
      <w:r w:rsidRPr="003E0F7B">
        <w:rPr>
          <w:rFonts w:ascii="Times New Roman" w:hAnsi="Times New Roman"/>
          <w:sz w:val="28"/>
          <w:szCs w:val="28"/>
        </w:rPr>
        <w:t xml:space="preserve"> юридичного факультету</w:t>
      </w:r>
    </w:p>
    <w:p w:rsidR="00000F1B" w:rsidRPr="0042462E" w:rsidRDefault="00000F1B" w:rsidP="00000F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F7B">
        <w:rPr>
          <w:rFonts w:ascii="Times New Roman" w:hAnsi="Times New Roman"/>
          <w:sz w:val="28"/>
          <w:szCs w:val="28"/>
        </w:rPr>
        <w:t xml:space="preserve">групи </w:t>
      </w:r>
      <w:r>
        <w:rPr>
          <w:rFonts w:ascii="Times New Roman" w:hAnsi="Times New Roman"/>
          <w:sz w:val="28"/>
          <w:szCs w:val="28"/>
        </w:rPr>
        <w:t>ЦГЮ-201</w:t>
      </w:r>
    </w:p>
    <w:p w:rsidR="00000F1B" w:rsidRPr="00C32179" w:rsidRDefault="00000F1B" w:rsidP="00000F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32179">
        <w:rPr>
          <w:rFonts w:ascii="Times New Roman" w:hAnsi="Times New Roman"/>
          <w:i/>
          <w:sz w:val="28"/>
          <w:szCs w:val="28"/>
        </w:rPr>
        <w:t>Національного університету «Чернігівська політехніка»</w:t>
      </w:r>
    </w:p>
    <w:p w:rsidR="00C32179" w:rsidRPr="008D3924" w:rsidRDefault="00C32179" w:rsidP="00C321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924">
        <w:rPr>
          <w:rFonts w:ascii="Times New Roman" w:hAnsi="Times New Roman" w:cs="Times New Roman"/>
          <w:i/>
          <w:sz w:val="28"/>
          <w:szCs w:val="28"/>
        </w:rPr>
        <w:t>(м. Чернігів, Україна)</w:t>
      </w:r>
    </w:p>
    <w:p w:rsidR="00C32179" w:rsidRDefault="00C32179" w:rsidP="00C321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6FD7" w:rsidRPr="00000F1B" w:rsidRDefault="00B16FD7" w:rsidP="0033431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16FD7" w:rsidRPr="0021004D" w:rsidRDefault="00B16FD7" w:rsidP="003343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1004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ВІДПОВІДАЛЬНІСТЬ СПАДКОЄМЦІВ ЗА БОРГИ СПАДКОДАВЦЯ</w:t>
      </w:r>
    </w:p>
    <w:p w:rsidR="000F52A7" w:rsidRPr="00702CD1" w:rsidRDefault="000F52A7" w:rsidP="0033431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7666D" w:rsidRPr="00B53598" w:rsidRDefault="00B53598" w:rsidP="000F5B3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Напевно, немає відносин настільки </w:t>
      </w:r>
      <w:r w:rsidR="00C0227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розповсюджених, як спадкові. Всі фізичні особи в той чи інший час і спосіб беруть участь у спадкових правовідносинах. </w:t>
      </w:r>
      <w:r w:rsidR="000F5B3F">
        <w:rPr>
          <w:rFonts w:ascii="Times New Roman" w:hAnsi="Times New Roman" w:cs="Times New Roman"/>
          <w:noProof/>
          <w:sz w:val="28"/>
          <w:szCs w:val="28"/>
          <w:lang w:val="uk-UA"/>
        </w:rPr>
        <w:t>Але не ко</w:t>
      </w:r>
      <w:r w:rsidR="00AF404B">
        <w:rPr>
          <w:rFonts w:ascii="Times New Roman" w:hAnsi="Times New Roman" w:cs="Times New Roman"/>
          <w:noProof/>
          <w:sz w:val="28"/>
          <w:szCs w:val="28"/>
          <w:lang w:val="uk-UA"/>
        </w:rPr>
        <w:t>ж</w:t>
      </w:r>
      <w:r w:rsidR="000F5B3F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F404B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0F5B3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пересічний громадянин розуміє,</w:t>
      </w:r>
      <w:r w:rsidR="002C4F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 до спадкової маси можуть належати</w:t>
      </w:r>
      <w:r w:rsidR="000F5B3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лише майнові цінності,</w:t>
      </w:r>
      <w:r w:rsidR="002979D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</w:t>
      </w:r>
      <w:r w:rsidR="000F5B3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й </w:t>
      </w:r>
      <w:r w:rsidR="00D553D4" w:rsidRPr="00B53598">
        <w:rPr>
          <w:rFonts w:ascii="Times New Roman" w:hAnsi="Times New Roman" w:cs="Times New Roman"/>
          <w:noProof/>
          <w:sz w:val="28"/>
          <w:szCs w:val="28"/>
          <w:lang w:val="uk-UA"/>
        </w:rPr>
        <w:t>боргові зобов</w:t>
      </w:r>
      <w:r w:rsidR="0005354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D553D4" w:rsidRPr="00B535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язання. </w:t>
      </w:r>
      <w:r w:rsidR="002979D5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FD62C0" w:rsidRPr="00B53598">
        <w:rPr>
          <w:rFonts w:ascii="Times New Roman" w:hAnsi="Times New Roman" w:cs="Times New Roman"/>
          <w:noProof/>
          <w:sz w:val="28"/>
          <w:szCs w:val="28"/>
          <w:lang w:val="uk-UA"/>
        </w:rPr>
        <w:t>гідно ст. 1218 Цивільного Кодексу України, до складу спадщини входять усі права т</w:t>
      </w:r>
      <w:r w:rsidR="004744F8">
        <w:rPr>
          <w:rFonts w:ascii="Times New Roman" w:hAnsi="Times New Roman" w:cs="Times New Roman"/>
          <w:noProof/>
          <w:sz w:val="28"/>
          <w:szCs w:val="28"/>
          <w:lang w:val="uk-UA"/>
        </w:rPr>
        <w:t>а обов</w:t>
      </w:r>
      <w:r w:rsidR="0005354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FD62C0" w:rsidRPr="00B53598">
        <w:rPr>
          <w:rFonts w:ascii="Times New Roman" w:hAnsi="Times New Roman" w:cs="Times New Roman"/>
          <w:noProof/>
          <w:sz w:val="28"/>
          <w:szCs w:val="28"/>
          <w:lang w:val="uk-UA"/>
        </w:rPr>
        <w:t>язки, що належали спадкодавцеві на момент відкриття спадщини і не припинилися внаслідок його смерті</w:t>
      </w:r>
      <w:r w:rsidR="00320C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20C25" w:rsidRPr="00B53598">
        <w:rPr>
          <w:rFonts w:ascii="Times New Roman" w:hAnsi="Times New Roman" w:cs="Times New Roman"/>
          <w:noProof/>
          <w:sz w:val="28"/>
          <w:szCs w:val="28"/>
          <w:lang w:val="uk-UA"/>
        </w:rPr>
        <w:t>[1]</w:t>
      </w:r>
      <w:r w:rsidR="00FD62C0" w:rsidRPr="00B5359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0000C2" w:rsidRDefault="0021004D" w:rsidP="00A719D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C85E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Звичайно, дізнавшись про 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’</w:t>
      </w:r>
      <w:r w:rsidRPr="00C85E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язки</w:t>
      </w:r>
      <w:r w:rsidR="0039417F" w:rsidRPr="00C85E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спадкодавця, спадкоємець може відмовитись від </w:t>
      </w:r>
      <w:r w:rsidR="007F1296" w:rsidRPr="00C85E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прийняття </w:t>
      </w:r>
      <w:r w:rsidR="0039417F" w:rsidRPr="00C85E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спад</w:t>
      </w:r>
      <w:r w:rsidR="0039417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щини. Але</w:t>
      </w:r>
      <w:r w:rsidR="007F129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нас цікавить ситуація, коли спадкоємець при</w:t>
      </w:r>
      <w:r w:rsidR="00B628E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ймає рішення про спадкування кредитних </w:t>
      </w:r>
      <w:r w:rsidR="007F129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’</w:t>
      </w:r>
      <w:r w:rsidR="00B628E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язків спадкодавця</w:t>
      </w:r>
      <w:r w:rsidR="007F129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. </w:t>
      </w:r>
      <w:r w:rsidR="0039417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A719D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Відповідно до закону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язання по погашенню кредиту переходять до спадкоємців</w:t>
      </w:r>
      <w:r w:rsidR="00276BC2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цілком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, якщо вони приймають спадщину і успадковуються так само, як і </w:t>
      </w:r>
      <w:r w:rsidR="00A719D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інше </w:t>
      </w:r>
      <w:r w:rsidR="00276BC2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майно</w:t>
      </w:r>
      <w:r w:rsidR="00320C25" w:rsidRPr="00B5359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[2]</w:t>
      </w:r>
      <w:r w:rsidR="00276BC2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:rsidR="000E2A78" w:rsidRDefault="000E2A78" w:rsidP="004744F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Успадкування кредитних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язань, потребує чіткої відповіді на питання: з якого моменту у спадкоємця виникають ці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4744F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язання? С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півробітники банку зацікавлені в тому, щоб повернення кредиту і виплата відсотків здійснювалась згідно зі строками, встановленими договором. </w:t>
      </w:r>
      <w:r w:rsidR="00C85EF1" w:rsidRPr="00B5359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Саме т</w:t>
      </w:r>
      <w:r w:rsidR="00BD358E" w:rsidRPr="00B53598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="00BD358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му співробітники банку можуть рекомендувати спадкоємцю сплачувати кошти за кредитним договором ще до того моменту, коли спадщина буде </w:t>
      </w:r>
      <w:r w:rsidR="00BD358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 xml:space="preserve">оформлена у нотаріуса і спадкоємець отримає свідоцтво. </w:t>
      </w:r>
      <w:r w:rsidR="001170E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 інакшому випадку, працівники фінансової установи нагадають про штрафні санкції за договором. </w:t>
      </w:r>
    </w:p>
    <w:p w:rsidR="004A1F4A" w:rsidRDefault="00E33D37" w:rsidP="00A719D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Чи вигідно спадкоємцю починати сплачувати кредит до отримання свідоцтва про право на спадщину? Ні, не вигідно. Протягом шести місяців, які надаються законом для прийняття спадщини, можуть з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явитися і інші спадкоємці. </w:t>
      </w:r>
      <w:r w:rsidR="004A1F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Може статися так, що «наш спадкоємець» передумає успадковувати майно і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’</w:t>
      </w:r>
      <w:r w:rsidR="004A1F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язання. Тому, на наш погляд, оплачувати періодичні платежі по кредитному договору слід лише після того, як спадкоємець оформить спадщину. </w:t>
      </w:r>
    </w:p>
    <w:p w:rsidR="00E94A9F" w:rsidRDefault="004A1F4A" w:rsidP="004744F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Якщо співробіники банку «наполегливо радять» платити кредит відразу після відкриття спадщини, варто нагадати їм позицію Верховного суду України з цього питання. </w:t>
      </w:r>
      <w:r w:rsidR="004B413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Тобто, 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спадкоємець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язаний повернути кредит, взятий померлим, а банк має скасувати всі відсотки та нараховані штрафи</w:t>
      </w:r>
      <w:r w:rsidR="00276BC2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котрі виникли внаслідок прострочення кредитних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276BC2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язань.</w:t>
      </w:r>
      <w:r w:rsidR="004B413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 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моменту см</w:t>
      </w:r>
      <w:r w:rsidR="004B413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ерті боржника і до оформлення спадщини спадкоємець не має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4B413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язань за 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боргом, а значить, він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язаний сплачувати лише платежі</w:t>
      </w:r>
      <w:r w:rsidR="00276BC2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, котрі були встановлені </w:t>
      </w:r>
      <w:r w:rsidR="00E94A9F" w:rsidRPr="00702CD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на день смерті боржника. </w:t>
      </w:r>
    </w:p>
    <w:p w:rsidR="00C85EF1" w:rsidRDefault="00FA5581" w:rsidP="004B413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Досліджуючи питання відповідальності спадкоємців за боргами спадкодавців, не можна не звернути увагу на положення ст. 1282 Цивільного кодексу України. Згідно ч. 1 відповідної норми спадкоємці зобов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язані задовольнити вимоги кредитора повністю, але в межах вартості майна, одержаного у спадщину. </w:t>
      </w:r>
    </w:p>
    <w:p w:rsidR="004B413D" w:rsidRPr="00702CD1" w:rsidRDefault="007E157A" w:rsidP="004B413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Отже, якщо розмір платежів за кредитом перевищує вартість майна, отриманого у спадщину, спадкоємець не має обов</w:t>
      </w:r>
      <w:r w:rsidR="0005354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язку погашати кредит повністю.</w:t>
      </w:r>
    </w:p>
    <w:p w:rsidR="00F302E2" w:rsidRPr="00C035E2" w:rsidRDefault="00276BC2" w:rsidP="00C035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  <w:shd w:val="clear" w:color="auto" w:fill="FFFFFF"/>
          <w:lang w:val="uk-UA"/>
        </w:rPr>
      </w:pPr>
      <w:r w:rsidRPr="00702CD1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>Щодо судової практики з даного питан</w:t>
      </w:r>
      <w:r w:rsidR="007E157A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>ня, то слід взяти до уваги</w:t>
      </w:r>
      <w:r w:rsidR="00000F1B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 xml:space="preserve"> постанову</w:t>
      </w:r>
      <w:r w:rsidR="005822E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 xml:space="preserve"> </w:t>
      </w:r>
      <w:r w:rsidRPr="00702CD1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>К</w:t>
      </w:r>
      <w:r w:rsidR="005822E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>асаційного</w:t>
      </w:r>
      <w:r w:rsidR="007E157A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 xml:space="preserve"> цивіль</w:t>
      </w:r>
      <w:r w:rsidR="005822E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>ного</w:t>
      </w:r>
      <w:r w:rsidR="00F302E2" w:rsidRPr="00702CD1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 xml:space="preserve"> суд</w:t>
      </w:r>
      <w:r w:rsidR="005822E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>у</w:t>
      </w:r>
      <w:r w:rsidR="00F302E2" w:rsidRPr="00702CD1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 xml:space="preserve"> України </w:t>
      </w:r>
      <w:r w:rsidR="005822E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>від 01 липня 2021 року</w:t>
      </w:r>
      <w:r w:rsidR="00F302E2" w:rsidRPr="00702CD1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val="uk-UA"/>
        </w:rPr>
        <w:t xml:space="preserve">: </w:t>
      </w:r>
      <w:r w:rsidR="00C035E2" w:rsidRPr="00000F1B">
        <w:rPr>
          <w:rFonts w:ascii="Times New Roman" w:hAnsi="Times New Roman" w:cs="Times New Roman"/>
          <w:sz w:val="28"/>
          <w:szCs w:val="28"/>
        </w:rPr>
        <w:t xml:space="preserve">«при вирішенні спорів про стягнення заборгованості за вимогами кредитора до спадкоємців боржника судам для правильного вирішення справи необхідно встановлювати, зокрема,  такі обставини: при доведеності та обґрунтованості </w:t>
      </w:r>
      <w:r w:rsidR="00C035E2" w:rsidRPr="00000F1B">
        <w:rPr>
          <w:rFonts w:ascii="Times New Roman" w:hAnsi="Times New Roman" w:cs="Times New Roman"/>
          <w:sz w:val="28"/>
          <w:szCs w:val="28"/>
        </w:rPr>
        <w:lastRenderedPageBreak/>
        <w:t>вимог кредитора боржника, суду належить встановити обсяг спадкового майна та його вартість, визначивши тим самим межі відповідальності спадкоємця (спадкоємців) за боргами спадкодавця відповідно до ч.</w:t>
      </w:r>
      <w:r w:rsidR="00DC0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5E2" w:rsidRPr="00000F1B">
        <w:rPr>
          <w:rFonts w:ascii="Times New Roman" w:hAnsi="Times New Roman" w:cs="Times New Roman"/>
          <w:sz w:val="28"/>
          <w:szCs w:val="28"/>
        </w:rPr>
        <w:t>1 ст.</w:t>
      </w:r>
      <w:r w:rsidR="00DC0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5E2" w:rsidRPr="00000F1B">
        <w:rPr>
          <w:rFonts w:ascii="Times New Roman" w:hAnsi="Times New Roman" w:cs="Times New Roman"/>
          <w:sz w:val="28"/>
          <w:szCs w:val="28"/>
        </w:rPr>
        <w:t>1282 ЦК».</w:t>
      </w:r>
      <w:r w:rsidR="00C035E2" w:rsidRPr="00C035E2"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p w:rsidR="00F302E2" w:rsidRPr="00702CD1" w:rsidRDefault="00F302E2" w:rsidP="00F302E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3431A" w:rsidRPr="00702CD1" w:rsidRDefault="00466A5E" w:rsidP="003343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СПИСОК ДЖЕРЕЛ</w:t>
      </w:r>
      <w:r w:rsidR="0033431A" w:rsidRPr="00702CD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:rsidR="00122A09" w:rsidRDefault="00122A09" w:rsidP="00122A09">
      <w:pPr>
        <w:pStyle w:val="a6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09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: Закон України від 16.01.2003 р.</w:t>
      </w:r>
      <w:r w:rsidR="003815CA">
        <w:rPr>
          <w:rFonts w:ascii="Times New Roman" w:hAnsi="Times New Roman" w:cs="Times New Roman"/>
          <w:sz w:val="28"/>
          <w:szCs w:val="28"/>
          <w:lang w:val="uk-UA"/>
        </w:rPr>
        <w:t xml:space="preserve"> №435-</w:t>
      </w:r>
      <w:r w:rsidR="003815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6A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6A5E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122A09">
        <w:rPr>
          <w:rFonts w:ascii="Times New Roman" w:hAnsi="Times New Roman" w:cs="Times New Roman"/>
          <w:sz w:val="28"/>
          <w:szCs w:val="28"/>
          <w:lang w:val="uk-UA"/>
        </w:rPr>
        <w:t xml:space="preserve"> 2003. №№ 40-44. Ст. 356.</w:t>
      </w:r>
    </w:p>
    <w:p w:rsidR="00122A09" w:rsidRPr="00122A09" w:rsidRDefault="00320C25" w:rsidP="00122A09">
      <w:pPr>
        <w:pStyle w:val="a6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A09">
        <w:rPr>
          <w:rFonts w:ascii="Times New Roman" w:hAnsi="Times New Roman" w:cs="Times New Roman"/>
          <w:sz w:val="28"/>
          <w:szCs w:val="28"/>
          <w:lang w:val="uk-UA"/>
        </w:rPr>
        <w:t>Спадкування в Україні / Л.М.</w:t>
      </w:r>
      <w:r w:rsidR="00290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A09">
        <w:rPr>
          <w:rFonts w:ascii="Times New Roman" w:hAnsi="Times New Roman" w:cs="Times New Roman"/>
          <w:sz w:val="28"/>
          <w:szCs w:val="28"/>
          <w:lang w:val="uk-UA"/>
        </w:rPr>
        <w:t>Горбунова, С</w:t>
      </w:r>
      <w:r w:rsidR="00A04353" w:rsidRPr="00122A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2A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2A09" w:rsidRPr="00122A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2A09" w:rsidRPr="00122A09">
        <w:rPr>
          <w:rFonts w:ascii="Times New Roman" w:hAnsi="Times New Roman" w:cs="Times New Roman"/>
          <w:sz w:val="28"/>
          <w:szCs w:val="28"/>
        </w:rPr>
        <w:t> </w:t>
      </w:r>
      <w:r w:rsidRPr="00122A09">
        <w:rPr>
          <w:rFonts w:ascii="Times New Roman" w:hAnsi="Times New Roman" w:cs="Times New Roman"/>
          <w:sz w:val="28"/>
          <w:szCs w:val="28"/>
          <w:lang w:val="uk-UA"/>
        </w:rPr>
        <w:t>Богачов, І.Ф.</w:t>
      </w:r>
      <w:r w:rsidR="00122A09" w:rsidRPr="00122A09">
        <w:rPr>
          <w:rFonts w:ascii="Times New Roman" w:hAnsi="Times New Roman" w:cs="Times New Roman"/>
          <w:sz w:val="28"/>
          <w:szCs w:val="28"/>
        </w:rPr>
        <w:t> </w:t>
      </w:r>
      <w:r w:rsidRPr="00122A09">
        <w:rPr>
          <w:rFonts w:ascii="Times New Roman" w:hAnsi="Times New Roman" w:cs="Times New Roman"/>
          <w:sz w:val="28"/>
          <w:szCs w:val="28"/>
          <w:lang w:val="uk-UA"/>
        </w:rPr>
        <w:t>Іванчук</w:t>
      </w:r>
      <w:r w:rsidR="00A04353" w:rsidRPr="00122A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2A0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A04353" w:rsidRPr="00122A09">
        <w:rPr>
          <w:rFonts w:ascii="Times New Roman" w:hAnsi="Times New Roman" w:cs="Times New Roman"/>
          <w:sz w:val="28"/>
          <w:szCs w:val="28"/>
          <w:lang w:val="uk-UA"/>
        </w:rPr>
        <w:t xml:space="preserve">А. Кубар; М-во юстиції України. </w:t>
      </w:r>
      <w:r w:rsidR="00A04353" w:rsidRPr="00A16A9A">
        <w:rPr>
          <w:rFonts w:ascii="Times New Roman" w:hAnsi="Times New Roman" w:cs="Times New Roman"/>
          <w:sz w:val="28"/>
          <w:szCs w:val="28"/>
          <w:lang w:val="uk-UA"/>
        </w:rPr>
        <w:t>К.: «Поліграф-Експрес», 20</w:t>
      </w:r>
      <w:r w:rsidR="00A04353" w:rsidRPr="00122A09">
        <w:rPr>
          <w:rFonts w:ascii="Times New Roman" w:hAnsi="Times New Roman" w:cs="Times New Roman"/>
          <w:sz w:val="28"/>
          <w:szCs w:val="28"/>
        </w:rPr>
        <w:t xml:space="preserve">13. </w:t>
      </w:r>
      <w:r w:rsidR="00122A09" w:rsidRPr="00122A09">
        <w:rPr>
          <w:rFonts w:ascii="Times New Roman" w:hAnsi="Times New Roman" w:cs="Times New Roman"/>
          <w:sz w:val="28"/>
          <w:szCs w:val="28"/>
        </w:rPr>
        <w:t>68 </w:t>
      </w:r>
      <w:r w:rsidRPr="00122A09">
        <w:rPr>
          <w:rFonts w:ascii="Times New Roman" w:hAnsi="Times New Roman" w:cs="Times New Roman"/>
          <w:sz w:val="28"/>
          <w:szCs w:val="28"/>
        </w:rPr>
        <w:t>с</w:t>
      </w:r>
      <w:r w:rsidR="00122A09" w:rsidRPr="00122A09">
        <w:rPr>
          <w:rFonts w:ascii="Times New Roman" w:hAnsi="Times New Roman" w:cs="Times New Roman"/>
          <w:sz w:val="28"/>
          <w:szCs w:val="28"/>
        </w:rPr>
        <w:t>.</w:t>
      </w:r>
    </w:p>
    <w:p w:rsidR="00320C25" w:rsidRPr="00FD62C0" w:rsidRDefault="00320C25" w:rsidP="00122A09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320C25" w:rsidRPr="00FD62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59" w:rsidRDefault="00287159" w:rsidP="0033431A">
      <w:pPr>
        <w:spacing w:after="0" w:line="240" w:lineRule="auto"/>
      </w:pPr>
      <w:r>
        <w:separator/>
      </w:r>
    </w:p>
  </w:endnote>
  <w:endnote w:type="continuationSeparator" w:id="0">
    <w:p w:rsidR="00287159" w:rsidRDefault="00287159" w:rsidP="0033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015625"/>
      <w:docPartObj>
        <w:docPartGallery w:val="Page Numbers (Bottom of Page)"/>
        <w:docPartUnique/>
      </w:docPartObj>
    </w:sdtPr>
    <w:sdtEndPr/>
    <w:sdtContent>
      <w:p w:rsidR="0033431A" w:rsidRDefault="003343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16">
          <w:rPr>
            <w:noProof/>
          </w:rPr>
          <w:t>2</w:t>
        </w:r>
        <w:r>
          <w:fldChar w:fldCharType="end"/>
        </w:r>
      </w:p>
    </w:sdtContent>
  </w:sdt>
  <w:p w:rsidR="0033431A" w:rsidRDefault="003343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59" w:rsidRDefault="00287159" w:rsidP="0033431A">
      <w:pPr>
        <w:spacing w:after="0" w:line="240" w:lineRule="auto"/>
      </w:pPr>
      <w:r>
        <w:separator/>
      </w:r>
    </w:p>
  </w:footnote>
  <w:footnote w:type="continuationSeparator" w:id="0">
    <w:p w:rsidR="00287159" w:rsidRDefault="00287159" w:rsidP="0033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0EC6"/>
    <w:multiLevelType w:val="hybridMultilevel"/>
    <w:tmpl w:val="24F673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74"/>
    <w:multiLevelType w:val="multilevel"/>
    <w:tmpl w:val="271E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A63CE"/>
    <w:multiLevelType w:val="hybridMultilevel"/>
    <w:tmpl w:val="8AE2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1F1C"/>
    <w:multiLevelType w:val="hybridMultilevel"/>
    <w:tmpl w:val="DD04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91B11"/>
    <w:multiLevelType w:val="hybridMultilevel"/>
    <w:tmpl w:val="10C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731F4"/>
    <w:multiLevelType w:val="hybridMultilevel"/>
    <w:tmpl w:val="9B9C34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3CA72C">
      <w:start w:val="1"/>
      <w:numFmt w:val="decimal"/>
      <w:lvlText w:val="%4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7"/>
    <w:rsid w:val="000000C2"/>
    <w:rsid w:val="00000F1B"/>
    <w:rsid w:val="00053545"/>
    <w:rsid w:val="00092E35"/>
    <w:rsid w:val="000D2B77"/>
    <w:rsid w:val="000E2A78"/>
    <w:rsid w:val="000F52A7"/>
    <w:rsid w:val="000F5B3F"/>
    <w:rsid w:val="001170EB"/>
    <w:rsid w:val="00122A09"/>
    <w:rsid w:val="001C39E5"/>
    <w:rsid w:val="0021004D"/>
    <w:rsid w:val="00241016"/>
    <w:rsid w:val="0026161E"/>
    <w:rsid w:val="00275237"/>
    <w:rsid w:val="00276BC2"/>
    <w:rsid w:val="00287159"/>
    <w:rsid w:val="00290B92"/>
    <w:rsid w:val="002979D5"/>
    <w:rsid w:val="002C4FC4"/>
    <w:rsid w:val="00320C25"/>
    <w:rsid w:val="0033431A"/>
    <w:rsid w:val="003815CA"/>
    <w:rsid w:val="0039417F"/>
    <w:rsid w:val="003B4541"/>
    <w:rsid w:val="003C1F29"/>
    <w:rsid w:val="00432641"/>
    <w:rsid w:val="00466A5E"/>
    <w:rsid w:val="004744F8"/>
    <w:rsid w:val="0048274B"/>
    <w:rsid w:val="004A1F4A"/>
    <w:rsid w:val="004B413D"/>
    <w:rsid w:val="004E33B6"/>
    <w:rsid w:val="004F503A"/>
    <w:rsid w:val="005822EC"/>
    <w:rsid w:val="005D7ABC"/>
    <w:rsid w:val="006125D3"/>
    <w:rsid w:val="00702CD1"/>
    <w:rsid w:val="007336E8"/>
    <w:rsid w:val="007533C4"/>
    <w:rsid w:val="007E157A"/>
    <w:rsid w:val="007E7AB2"/>
    <w:rsid w:val="007F1296"/>
    <w:rsid w:val="00835CAE"/>
    <w:rsid w:val="008D3924"/>
    <w:rsid w:val="008E6E38"/>
    <w:rsid w:val="009202F0"/>
    <w:rsid w:val="009278F6"/>
    <w:rsid w:val="009404DC"/>
    <w:rsid w:val="00A04353"/>
    <w:rsid w:val="00A16A9A"/>
    <w:rsid w:val="00A719DE"/>
    <w:rsid w:val="00A7666D"/>
    <w:rsid w:val="00AF404B"/>
    <w:rsid w:val="00B16FD7"/>
    <w:rsid w:val="00B53598"/>
    <w:rsid w:val="00B55B2B"/>
    <w:rsid w:val="00B628EA"/>
    <w:rsid w:val="00BD358E"/>
    <w:rsid w:val="00BD7F14"/>
    <w:rsid w:val="00C0227C"/>
    <w:rsid w:val="00C035E2"/>
    <w:rsid w:val="00C32179"/>
    <w:rsid w:val="00C41185"/>
    <w:rsid w:val="00C44FA6"/>
    <w:rsid w:val="00C62A00"/>
    <w:rsid w:val="00C85EF1"/>
    <w:rsid w:val="00D553D4"/>
    <w:rsid w:val="00DC02D0"/>
    <w:rsid w:val="00DE3D8B"/>
    <w:rsid w:val="00E33D37"/>
    <w:rsid w:val="00E7282C"/>
    <w:rsid w:val="00E94A9F"/>
    <w:rsid w:val="00F0346B"/>
    <w:rsid w:val="00F302E2"/>
    <w:rsid w:val="00F66600"/>
    <w:rsid w:val="00FA5581"/>
    <w:rsid w:val="00FD5B5B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40F7F-E3EB-4F76-A4F9-2BB5DEC3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431A"/>
    <w:rPr>
      <w:color w:val="0000FF"/>
      <w:u w:val="single"/>
    </w:rPr>
  </w:style>
  <w:style w:type="character" w:styleId="a5">
    <w:name w:val="Strong"/>
    <w:basedOn w:val="a0"/>
    <w:uiPriority w:val="22"/>
    <w:qFormat/>
    <w:rsid w:val="0033431A"/>
    <w:rPr>
      <w:b/>
      <w:bCs/>
    </w:rPr>
  </w:style>
  <w:style w:type="paragraph" w:styleId="a6">
    <w:name w:val="List Paragraph"/>
    <w:basedOn w:val="a"/>
    <w:uiPriority w:val="1"/>
    <w:qFormat/>
    <w:rsid w:val="003343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31A"/>
  </w:style>
  <w:style w:type="paragraph" w:styleId="a9">
    <w:name w:val="footer"/>
    <w:basedOn w:val="a"/>
    <w:link w:val="aa"/>
    <w:uiPriority w:val="99"/>
    <w:unhideWhenUsed/>
    <w:rsid w:val="0033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AAAA-227A-434E-BE4F-31F70554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Быховец</dc:creator>
  <cp:keywords/>
  <dc:description/>
  <cp:lastModifiedBy>User</cp:lastModifiedBy>
  <cp:revision>2</cp:revision>
  <dcterms:created xsi:type="dcterms:W3CDTF">2023-05-17T05:57:00Z</dcterms:created>
  <dcterms:modified xsi:type="dcterms:W3CDTF">2023-05-17T05:57:00Z</dcterms:modified>
</cp:coreProperties>
</file>